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762F3" w14:textId="5291B174" w:rsidR="001A6093" w:rsidRPr="00E00788" w:rsidRDefault="001A6093" w:rsidP="00B31A70">
      <w:pPr>
        <w:spacing w:after="0" w:line="240" w:lineRule="auto"/>
        <w:jc w:val="center"/>
        <w:rPr>
          <w:rFonts w:cstheme="minorHAnsi"/>
          <w:b/>
          <w:sz w:val="36"/>
          <w:szCs w:val="36"/>
          <w:lang w:val="en-CA"/>
        </w:rPr>
      </w:pPr>
      <w:commentRangeStart w:id="0"/>
      <w:r w:rsidRPr="00E00788">
        <w:rPr>
          <w:rFonts w:cstheme="minorHAnsi"/>
          <w:b/>
          <w:sz w:val="36"/>
          <w:szCs w:val="36"/>
          <w:lang w:val="en-CA"/>
        </w:rPr>
        <w:t>Alix</w:t>
      </w:r>
      <w:commentRangeEnd w:id="0"/>
      <w:r w:rsidR="000B1E46">
        <w:rPr>
          <w:rStyle w:val="Marquedecommentaire"/>
        </w:rPr>
        <w:commentReference w:id="0"/>
      </w:r>
      <w:r w:rsidRPr="00E00788">
        <w:rPr>
          <w:rFonts w:cstheme="minorHAnsi"/>
          <w:b/>
          <w:sz w:val="36"/>
          <w:szCs w:val="36"/>
          <w:lang w:val="en-CA"/>
        </w:rPr>
        <w:t xml:space="preserve"> LeCompte</w:t>
      </w:r>
    </w:p>
    <w:p w14:paraId="3A519FAF" w14:textId="622F143E" w:rsidR="00ED4FC1" w:rsidRPr="00E00788" w:rsidRDefault="00ED4FC1" w:rsidP="00B31A70">
      <w:pPr>
        <w:spacing w:after="0" w:line="240" w:lineRule="auto"/>
        <w:jc w:val="center"/>
        <w:rPr>
          <w:rFonts w:cstheme="minorHAnsi"/>
          <w:b/>
          <w:sz w:val="28"/>
          <w:szCs w:val="28"/>
          <w:lang w:val="fr-CA"/>
        </w:rPr>
      </w:pPr>
      <w:r w:rsidRPr="00E00788">
        <w:rPr>
          <w:rFonts w:cstheme="minorHAnsi"/>
          <w:b/>
          <w:sz w:val="28"/>
          <w:szCs w:val="28"/>
          <w:lang w:val="fr-CA"/>
        </w:rPr>
        <w:t xml:space="preserve">Étudiante trilingue en finance • Services financiers • </w:t>
      </w:r>
      <w:commentRangeStart w:id="1"/>
      <w:r w:rsidRPr="00E00788">
        <w:rPr>
          <w:rFonts w:cstheme="minorHAnsi"/>
          <w:b/>
          <w:sz w:val="28"/>
          <w:szCs w:val="28"/>
          <w:lang w:val="fr-CA"/>
        </w:rPr>
        <w:t>Administration</w:t>
      </w:r>
      <w:commentRangeEnd w:id="1"/>
      <w:r w:rsidR="000B1E46">
        <w:rPr>
          <w:rStyle w:val="Marquedecommentaire"/>
        </w:rPr>
        <w:commentReference w:id="1"/>
      </w:r>
    </w:p>
    <w:p w14:paraId="61E2FEB3" w14:textId="21A24411" w:rsidR="00682F27" w:rsidRPr="008F45AE" w:rsidRDefault="001A6093" w:rsidP="00B31A70">
      <w:pPr>
        <w:spacing w:after="0" w:line="240" w:lineRule="auto"/>
        <w:jc w:val="center"/>
        <w:rPr>
          <w:rFonts w:cstheme="minorHAnsi"/>
          <w:bCs/>
          <w:sz w:val="20"/>
          <w:szCs w:val="20"/>
          <w:lang w:val="en-CA"/>
        </w:rPr>
      </w:pPr>
      <w:r w:rsidRPr="008F45AE">
        <w:rPr>
          <w:rFonts w:cstheme="minorHAnsi"/>
          <w:bCs/>
          <w:sz w:val="20"/>
          <w:szCs w:val="20"/>
          <w:lang w:val="en-CA"/>
        </w:rPr>
        <w:t>613-555-5488 |linkedin.com/in/alecompte | alec432@uottawa.ca | Ottawa, ON</w:t>
      </w:r>
    </w:p>
    <w:p w14:paraId="6919F60C" w14:textId="231CE242" w:rsidR="001A6093" w:rsidRPr="00B31A70" w:rsidRDefault="001A6093" w:rsidP="00B31A70">
      <w:pPr>
        <w:spacing w:after="0" w:line="240" w:lineRule="auto"/>
        <w:rPr>
          <w:rFonts w:cstheme="minorHAnsi"/>
          <w:b/>
          <w:sz w:val="12"/>
          <w:szCs w:val="12"/>
          <w:lang w:val="en-CA"/>
        </w:rPr>
      </w:pPr>
    </w:p>
    <w:p w14:paraId="2C81CF2E" w14:textId="38F5094E" w:rsidR="001A6093" w:rsidRPr="00B31A70" w:rsidRDefault="001A6093" w:rsidP="00B31A70">
      <w:pPr>
        <w:shd w:val="clear" w:color="auto" w:fill="DDD9C3" w:themeFill="background2" w:themeFillShade="E6"/>
        <w:spacing w:after="0" w:line="240" w:lineRule="auto"/>
        <w:jc w:val="center"/>
        <w:rPr>
          <w:rFonts w:cstheme="minorHAnsi"/>
          <w:b/>
          <w:lang w:val="fr-CA"/>
        </w:rPr>
      </w:pPr>
      <w:r w:rsidRPr="00B31A70">
        <w:rPr>
          <w:rFonts w:cstheme="minorHAnsi"/>
          <w:b/>
          <w:lang w:val="fr-CA"/>
        </w:rPr>
        <w:t>PROFIL ET RÉSUMÉ DES COMPÉTENCES</w:t>
      </w:r>
    </w:p>
    <w:p w14:paraId="38C74062" w14:textId="77777777" w:rsidR="00E00788" w:rsidRPr="00E00788" w:rsidRDefault="00E00788" w:rsidP="00B31A70">
      <w:pPr>
        <w:spacing w:after="0" w:line="240" w:lineRule="auto"/>
        <w:rPr>
          <w:rFonts w:cstheme="minorHAnsi"/>
          <w:sz w:val="12"/>
          <w:szCs w:val="12"/>
          <w:lang w:val="fr-CA"/>
        </w:rPr>
      </w:pPr>
    </w:p>
    <w:p w14:paraId="63AFDAA7" w14:textId="3F158CCC" w:rsidR="00B36B1F" w:rsidRPr="00B31A70" w:rsidRDefault="00F33EFC" w:rsidP="00B31A70">
      <w:pPr>
        <w:spacing w:after="0" w:line="240" w:lineRule="auto"/>
        <w:rPr>
          <w:rFonts w:cstheme="minorHAnsi"/>
          <w:sz w:val="20"/>
          <w:szCs w:val="20"/>
          <w:lang w:val="fr-CA"/>
        </w:rPr>
      </w:pPr>
      <w:commentRangeStart w:id="2"/>
      <w:r w:rsidRPr="00B31A70">
        <w:rPr>
          <w:rFonts w:cstheme="minorHAnsi"/>
          <w:sz w:val="20"/>
          <w:szCs w:val="20"/>
          <w:lang w:val="fr-CA"/>
        </w:rPr>
        <w:t>Étudiante</w:t>
      </w:r>
      <w:commentRangeEnd w:id="2"/>
      <w:r w:rsidR="0023240F">
        <w:rPr>
          <w:rStyle w:val="Marquedecommentaire"/>
        </w:rPr>
        <w:commentReference w:id="2"/>
      </w:r>
      <w:r w:rsidRPr="00B31A70">
        <w:rPr>
          <w:rFonts w:cstheme="minorHAnsi"/>
          <w:sz w:val="20"/>
          <w:szCs w:val="20"/>
          <w:lang w:val="fr-CA"/>
        </w:rPr>
        <w:t xml:space="preserve"> </w:t>
      </w:r>
      <w:r w:rsidR="001A6093" w:rsidRPr="00B31A70">
        <w:rPr>
          <w:rFonts w:cstheme="minorHAnsi"/>
          <w:sz w:val="20"/>
          <w:szCs w:val="20"/>
          <w:lang w:val="fr-CA"/>
        </w:rPr>
        <w:t xml:space="preserve">trilingue (français, anglais et espagnol) </w:t>
      </w:r>
      <w:r w:rsidRPr="00B31A70">
        <w:rPr>
          <w:rFonts w:cstheme="minorHAnsi"/>
          <w:sz w:val="20"/>
          <w:szCs w:val="20"/>
          <w:lang w:val="fr-CA"/>
        </w:rPr>
        <w:t>de l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Pr="00B31A70">
        <w:rPr>
          <w:rFonts w:cstheme="minorHAnsi"/>
          <w:sz w:val="20"/>
          <w:szCs w:val="20"/>
          <w:lang w:val="fr-CA"/>
        </w:rPr>
        <w:t xml:space="preserve">École de gestion Telfer </w:t>
      </w:r>
      <w:r w:rsidR="00ED0D9A">
        <w:rPr>
          <w:rFonts w:cstheme="minorHAnsi"/>
          <w:sz w:val="20"/>
          <w:szCs w:val="20"/>
          <w:lang w:val="fr-CA"/>
        </w:rPr>
        <w:t xml:space="preserve">aspirant à devenir </w:t>
      </w:r>
      <w:r w:rsidR="00A5464D" w:rsidRPr="00B31A70">
        <w:rPr>
          <w:rFonts w:cstheme="minorHAnsi"/>
          <w:sz w:val="20"/>
          <w:szCs w:val="20"/>
          <w:lang w:val="fr-CA"/>
        </w:rPr>
        <w:t xml:space="preserve">agente des services bancaires personnels à la banque XYZ. </w:t>
      </w:r>
      <w:r w:rsidR="00375137" w:rsidRPr="00B31A70">
        <w:rPr>
          <w:rFonts w:cstheme="minorHAnsi"/>
          <w:sz w:val="20"/>
          <w:szCs w:val="20"/>
          <w:lang w:val="fr-CA"/>
        </w:rPr>
        <w:t xml:space="preserve">Reconnue pour </w:t>
      </w:r>
      <w:r w:rsidR="00ED0D9A">
        <w:rPr>
          <w:rFonts w:cstheme="minorHAnsi"/>
          <w:sz w:val="20"/>
          <w:szCs w:val="20"/>
          <w:lang w:val="fr-CA"/>
        </w:rPr>
        <w:t xml:space="preserve">son </w:t>
      </w:r>
      <w:r w:rsidR="00375137" w:rsidRPr="00B31A70">
        <w:rPr>
          <w:rFonts w:cstheme="minorHAnsi"/>
          <w:sz w:val="20"/>
          <w:szCs w:val="20"/>
          <w:lang w:val="fr-CA"/>
        </w:rPr>
        <w:t xml:space="preserve">approche </w:t>
      </w:r>
      <w:r w:rsidR="00ED0D9A">
        <w:rPr>
          <w:rFonts w:cstheme="minorHAnsi"/>
          <w:sz w:val="20"/>
          <w:szCs w:val="20"/>
          <w:lang w:val="fr-CA"/>
        </w:rPr>
        <w:t>client conviviale et son attention aux détails.</w:t>
      </w:r>
    </w:p>
    <w:p w14:paraId="6C6432F3" w14:textId="77777777" w:rsidR="007D5E2D" w:rsidRPr="00B31A70" w:rsidRDefault="00EB41A6" w:rsidP="00ED0D9A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  <w:b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Solide</w:t>
      </w:r>
      <w:r w:rsidR="00271518" w:rsidRPr="00B31A70">
        <w:rPr>
          <w:rFonts w:cstheme="minorHAnsi"/>
          <w:sz w:val="20"/>
          <w:szCs w:val="20"/>
          <w:lang w:val="fr-CA"/>
        </w:rPr>
        <w:t>s performances d</w:t>
      </w:r>
      <w:r w:rsidRPr="00B31A70">
        <w:rPr>
          <w:rFonts w:cstheme="minorHAnsi"/>
          <w:sz w:val="20"/>
          <w:szCs w:val="20"/>
          <w:lang w:val="fr-CA"/>
        </w:rPr>
        <w:t xml:space="preserve">e vente grâce à un marketing proactif et à une vente de produits et services financiers axée sur les besoins, y compris les visas, </w:t>
      </w:r>
      <w:r w:rsidR="003C2702" w:rsidRPr="00B31A70">
        <w:rPr>
          <w:rFonts w:cstheme="minorHAnsi"/>
          <w:sz w:val="20"/>
          <w:szCs w:val="20"/>
          <w:lang w:val="fr-CA"/>
        </w:rPr>
        <w:t xml:space="preserve">REER, prêts, </w:t>
      </w:r>
      <w:r w:rsidR="00535FDF" w:rsidRPr="00B31A70">
        <w:rPr>
          <w:rFonts w:cstheme="minorHAnsi"/>
          <w:sz w:val="20"/>
          <w:szCs w:val="20"/>
          <w:lang w:val="fr-CA"/>
        </w:rPr>
        <w:t>placements,</w:t>
      </w:r>
      <w:r w:rsidRPr="00B31A70">
        <w:rPr>
          <w:rFonts w:cstheme="minorHAnsi"/>
          <w:sz w:val="20"/>
          <w:szCs w:val="20"/>
          <w:lang w:val="fr-CA"/>
        </w:rPr>
        <w:t xml:space="preserve"> hypothèques, </w:t>
      </w:r>
      <w:r w:rsidR="00655188" w:rsidRPr="00B31A70">
        <w:rPr>
          <w:rFonts w:cstheme="minorHAnsi"/>
          <w:sz w:val="20"/>
          <w:szCs w:val="20"/>
          <w:lang w:val="fr-CA"/>
        </w:rPr>
        <w:t>revues financières</w:t>
      </w:r>
      <w:r w:rsidRPr="00B31A70">
        <w:rPr>
          <w:rFonts w:cstheme="minorHAnsi"/>
          <w:sz w:val="20"/>
          <w:szCs w:val="20"/>
          <w:lang w:val="fr-CA"/>
        </w:rPr>
        <w:t>, etc.</w:t>
      </w:r>
    </w:p>
    <w:p w14:paraId="5B037EE6" w14:textId="740B0CCC" w:rsidR="00EB158B" w:rsidRPr="00B31A70" w:rsidRDefault="003D7219" w:rsidP="00ED0D9A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  <w:b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C</w:t>
      </w:r>
      <w:r w:rsidR="00EB158B" w:rsidRPr="00B31A70">
        <w:rPr>
          <w:rFonts w:cstheme="minorHAnsi"/>
          <w:sz w:val="20"/>
          <w:szCs w:val="20"/>
          <w:lang w:val="fr-CA"/>
        </w:rPr>
        <w:t xml:space="preserve">onnaissance </w:t>
      </w:r>
      <w:r w:rsidRPr="00B31A70">
        <w:rPr>
          <w:rFonts w:cstheme="minorHAnsi"/>
          <w:sz w:val="20"/>
          <w:szCs w:val="20"/>
          <w:lang w:val="fr-CA"/>
        </w:rPr>
        <w:t xml:space="preserve">approfondie </w:t>
      </w:r>
      <w:r w:rsidR="00EB158B" w:rsidRPr="00B31A70">
        <w:rPr>
          <w:rFonts w:cstheme="minorHAnsi"/>
          <w:sz w:val="20"/>
          <w:szCs w:val="20"/>
          <w:lang w:val="fr-CA"/>
        </w:rPr>
        <w:t>d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="00EB158B" w:rsidRPr="00B31A70">
        <w:rPr>
          <w:rFonts w:cstheme="minorHAnsi"/>
          <w:sz w:val="20"/>
          <w:szCs w:val="20"/>
          <w:lang w:val="fr-CA"/>
        </w:rPr>
        <w:t>une vaste gamme de produits et de services bancaires</w:t>
      </w:r>
    </w:p>
    <w:p w14:paraId="4B881688" w14:textId="77777777" w:rsidR="00ED0D9A" w:rsidRPr="00ED0D9A" w:rsidRDefault="00797215" w:rsidP="00ED0D9A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  <w:b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Formation sur la détection et le contrôle du blanchiment d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Pr="00B31A70">
        <w:rPr>
          <w:rFonts w:cstheme="minorHAnsi"/>
          <w:sz w:val="20"/>
          <w:szCs w:val="20"/>
          <w:lang w:val="fr-CA"/>
        </w:rPr>
        <w:t>argent et sur les lignes directrices en matière d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Pr="00B31A70">
        <w:rPr>
          <w:rFonts w:cstheme="minorHAnsi"/>
          <w:sz w:val="20"/>
          <w:szCs w:val="20"/>
          <w:lang w:val="fr-CA"/>
        </w:rPr>
        <w:t>enquê</w:t>
      </w:r>
      <w:r w:rsidR="00CD6A28" w:rsidRPr="00B31A70">
        <w:rPr>
          <w:rFonts w:cstheme="minorHAnsi"/>
          <w:sz w:val="20"/>
          <w:szCs w:val="20"/>
          <w:lang w:val="fr-CA"/>
        </w:rPr>
        <w:t>te et de résolution des fraudes</w:t>
      </w:r>
    </w:p>
    <w:p w14:paraId="4B37C00B" w14:textId="1DA35D65" w:rsidR="00ED0D9A" w:rsidRPr="00ED0D9A" w:rsidRDefault="00ED0D9A" w:rsidP="00ED0D9A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  <w:b/>
          <w:sz w:val="20"/>
          <w:szCs w:val="20"/>
          <w:lang w:val="fr-CA"/>
        </w:rPr>
      </w:pPr>
      <w:r>
        <w:rPr>
          <w:rFonts w:cstheme="minorHAnsi"/>
          <w:sz w:val="20"/>
          <w:szCs w:val="20"/>
          <w:lang w:val="fr-CA"/>
        </w:rPr>
        <w:t xml:space="preserve">Capacité à concilier efficacement </w:t>
      </w:r>
      <w:r w:rsidRPr="00ED0D9A">
        <w:rPr>
          <w:rFonts w:cstheme="minorHAnsi"/>
          <w:sz w:val="20"/>
          <w:szCs w:val="20"/>
          <w:lang w:val="fr-CA"/>
        </w:rPr>
        <w:t>des études à temps plein et un emploi à temps partiel</w:t>
      </w:r>
    </w:p>
    <w:p w14:paraId="2665F035" w14:textId="77777777" w:rsidR="00E22E0E" w:rsidRPr="00B31A70" w:rsidRDefault="008C243B" w:rsidP="00ED0D9A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  <w:b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Très bonne maîtrise du français et de l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Pr="00B31A70">
        <w:rPr>
          <w:rFonts w:cstheme="minorHAnsi"/>
          <w:sz w:val="20"/>
          <w:szCs w:val="20"/>
          <w:lang w:val="fr-CA"/>
        </w:rPr>
        <w:t xml:space="preserve">anglais, et connaissance </w:t>
      </w:r>
      <w:r w:rsidR="00A2570F" w:rsidRPr="00B31A70">
        <w:rPr>
          <w:rFonts w:cstheme="minorHAnsi"/>
          <w:sz w:val="20"/>
          <w:szCs w:val="20"/>
          <w:lang w:val="fr-CA"/>
        </w:rPr>
        <w:t xml:space="preserve">fonctionnelle </w:t>
      </w:r>
      <w:r w:rsidRPr="00B31A70">
        <w:rPr>
          <w:rFonts w:cstheme="minorHAnsi"/>
          <w:sz w:val="20"/>
          <w:szCs w:val="20"/>
          <w:lang w:val="fr-CA"/>
        </w:rPr>
        <w:t>de l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Pr="00B31A70">
        <w:rPr>
          <w:rFonts w:cstheme="minorHAnsi"/>
          <w:sz w:val="20"/>
          <w:szCs w:val="20"/>
          <w:lang w:val="fr-CA"/>
        </w:rPr>
        <w:t>espagnol</w:t>
      </w:r>
    </w:p>
    <w:p w14:paraId="470C697F" w14:textId="2C11152B" w:rsidR="002858BD" w:rsidRPr="00B31A70" w:rsidRDefault="00875FCA" w:rsidP="00ED0D9A">
      <w:pPr>
        <w:pStyle w:val="Paragraphedeliste"/>
        <w:numPr>
          <w:ilvl w:val="0"/>
          <w:numId w:val="1"/>
        </w:numPr>
        <w:spacing w:after="0" w:line="240" w:lineRule="auto"/>
        <w:ind w:left="426" w:hanging="284"/>
        <w:rPr>
          <w:rFonts w:cstheme="minorHAnsi"/>
          <w:b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Grande</w:t>
      </w:r>
      <w:r w:rsidR="002858BD" w:rsidRPr="00B31A70">
        <w:rPr>
          <w:rFonts w:cstheme="minorHAnsi"/>
          <w:sz w:val="20"/>
          <w:szCs w:val="20"/>
          <w:lang w:val="fr-CA"/>
        </w:rPr>
        <w:t xml:space="preserve"> sensibilité et conscience culturelle grâce </w:t>
      </w:r>
      <w:r w:rsidR="00AB6B1F" w:rsidRPr="00B31A70">
        <w:rPr>
          <w:rFonts w:cstheme="minorHAnsi"/>
          <w:sz w:val="20"/>
          <w:szCs w:val="20"/>
          <w:lang w:val="fr-CA"/>
        </w:rPr>
        <w:t>à des</w:t>
      </w:r>
      <w:r w:rsidR="002858BD" w:rsidRPr="00B31A70">
        <w:rPr>
          <w:rFonts w:cstheme="minorHAnsi"/>
          <w:sz w:val="20"/>
          <w:szCs w:val="20"/>
          <w:lang w:val="fr-CA"/>
        </w:rPr>
        <w:t xml:space="preserve"> voyages et à </w:t>
      </w:r>
      <w:r w:rsidR="00AB6B1F" w:rsidRPr="00B31A70">
        <w:rPr>
          <w:rFonts w:cstheme="minorHAnsi"/>
          <w:sz w:val="20"/>
          <w:szCs w:val="20"/>
          <w:lang w:val="fr-CA"/>
        </w:rPr>
        <w:t xml:space="preserve">des </w:t>
      </w:r>
      <w:r w:rsidR="002858BD" w:rsidRPr="00B31A70">
        <w:rPr>
          <w:rFonts w:cstheme="minorHAnsi"/>
          <w:sz w:val="20"/>
          <w:szCs w:val="20"/>
          <w:lang w:val="fr-CA"/>
        </w:rPr>
        <w:t>expérience</w:t>
      </w:r>
      <w:r w:rsidR="00AB6B1F" w:rsidRPr="00B31A70">
        <w:rPr>
          <w:rFonts w:cstheme="minorHAnsi"/>
          <w:sz w:val="20"/>
          <w:szCs w:val="20"/>
          <w:lang w:val="fr-CA"/>
        </w:rPr>
        <w:t>s</w:t>
      </w:r>
      <w:r w:rsidR="002858BD" w:rsidRPr="00B31A70">
        <w:rPr>
          <w:rFonts w:cstheme="minorHAnsi"/>
          <w:sz w:val="20"/>
          <w:szCs w:val="20"/>
          <w:lang w:val="fr-CA"/>
        </w:rPr>
        <w:t xml:space="preserve"> à l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="00146490" w:rsidRPr="00B31A70">
        <w:rPr>
          <w:rFonts w:cstheme="minorHAnsi"/>
          <w:sz w:val="20"/>
          <w:szCs w:val="20"/>
          <w:lang w:val="fr-CA"/>
        </w:rPr>
        <w:t>étranger</w:t>
      </w:r>
    </w:p>
    <w:p w14:paraId="5B5DD249" w14:textId="77777777" w:rsidR="001A6093" w:rsidRPr="00B31A70" w:rsidRDefault="001A6093" w:rsidP="00B31A70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2AAB10DF" w14:textId="15ABC36A" w:rsidR="001A6093" w:rsidRPr="00B31A70" w:rsidRDefault="001A6093" w:rsidP="00B31A70">
      <w:pPr>
        <w:shd w:val="clear" w:color="auto" w:fill="DDD9C3" w:themeFill="background2" w:themeFillShade="E6"/>
        <w:spacing w:after="0" w:line="240" w:lineRule="auto"/>
        <w:jc w:val="center"/>
        <w:rPr>
          <w:rFonts w:cstheme="minorHAnsi"/>
          <w:b/>
          <w:sz w:val="12"/>
          <w:szCs w:val="12"/>
          <w:lang w:val="fr-CA"/>
        </w:rPr>
      </w:pPr>
      <w:r w:rsidRPr="00B31A70">
        <w:rPr>
          <w:rFonts w:cstheme="minorHAnsi"/>
          <w:b/>
          <w:lang w:val="fr-CA"/>
        </w:rPr>
        <w:t>CONNAISSANCES PERTINENTES EN FINANCES</w:t>
      </w:r>
    </w:p>
    <w:p w14:paraId="75EFAAB5" w14:textId="77777777" w:rsidR="00E00788" w:rsidRPr="00E00788" w:rsidRDefault="00E00788" w:rsidP="00E007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  <w:lang w:val="fr-CA"/>
        </w:rPr>
      </w:pPr>
    </w:p>
    <w:p w14:paraId="65FF86F2" w14:textId="4EFDB403" w:rsidR="00297FF7" w:rsidRPr="00B31A70" w:rsidRDefault="002A2E0A" w:rsidP="00ED0D9A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cstheme="minorHAnsi"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C</w:t>
      </w:r>
      <w:r w:rsidR="00297FF7" w:rsidRPr="00B31A70">
        <w:rPr>
          <w:rFonts w:cstheme="minorHAnsi"/>
          <w:sz w:val="20"/>
          <w:szCs w:val="20"/>
          <w:lang w:val="fr-CA"/>
        </w:rPr>
        <w:t xml:space="preserve">ours </w:t>
      </w:r>
      <w:r w:rsidR="006A58DD" w:rsidRPr="00B31A70">
        <w:rPr>
          <w:rFonts w:cstheme="minorHAnsi"/>
          <w:sz w:val="20"/>
          <w:szCs w:val="20"/>
          <w:lang w:val="fr-CA"/>
        </w:rPr>
        <w:t xml:space="preserve">suivants </w:t>
      </w:r>
      <w:r w:rsidRPr="00B31A70">
        <w:rPr>
          <w:rFonts w:cstheme="minorHAnsi"/>
          <w:sz w:val="20"/>
          <w:szCs w:val="20"/>
          <w:lang w:val="fr-CA"/>
        </w:rPr>
        <w:t>terminés</w:t>
      </w:r>
      <w:r w:rsidR="006A58DD" w:rsidRPr="00B31A70">
        <w:rPr>
          <w:rFonts w:cstheme="minorHAnsi"/>
          <w:sz w:val="20"/>
          <w:szCs w:val="20"/>
          <w:lang w:val="fr-CA"/>
        </w:rPr>
        <w:t xml:space="preserve"> avec succès</w:t>
      </w:r>
      <w:r w:rsidR="00F363E5" w:rsidRPr="00B31A70">
        <w:rPr>
          <w:rFonts w:cstheme="minorHAnsi"/>
          <w:sz w:val="20"/>
          <w:szCs w:val="20"/>
          <w:lang w:val="fr-CA"/>
        </w:rPr>
        <w:t xml:space="preserve"> </w:t>
      </w:r>
      <w:r w:rsidR="006A58DD" w:rsidRPr="00B31A70">
        <w:rPr>
          <w:rFonts w:cstheme="minorHAnsi"/>
          <w:sz w:val="20"/>
          <w:szCs w:val="20"/>
          <w:lang w:val="fr-CA"/>
        </w:rPr>
        <w:t>: finance d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="006A58DD" w:rsidRPr="00B31A70">
        <w:rPr>
          <w:rFonts w:cstheme="minorHAnsi"/>
          <w:sz w:val="20"/>
          <w:szCs w:val="20"/>
          <w:lang w:val="fr-CA"/>
        </w:rPr>
        <w:t>entreprise, placements en titres à revenu fixe, gestion de portefeuille, évaluation d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="006A58DD" w:rsidRPr="00B31A70">
        <w:rPr>
          <w:rFonts w:cstheme="minorHAnsi"/>
          <w:sz w:val="20"/>
          <w:szCs w:val="20"/>
          <w:lang w:val="fr-CA"/>
        </w:rPr>
        <w:t>entreprises</w:t>
      </w:r>
      <w:r w:rsidR="005C0718" w:rsidRPr="00B31A70">
        <w:rPr>
          <w:rFonts w:cstheme="minorHAnsi"/>
          <w:sz w:val="20"/>
          <w:szCs w:val="20"/>
          <w:lang w:val="fr-CA"/>
        </w:rPr>
        <w:t>,</w:t>
      </w:r>
      <w:r w:rsidR="006A58DD" w:rsidRPr="00B31A70">
        <w:rPr>
          <w:rFonts w:cstheme="minorHAnsi"/>
          <w:sz w:val="20"/>
          <w:szCs w:val="20"/>
          <w:lang w:val="fr-CA"/>
        </w:rPr>
        <w:t xml:space="preserve"> et options et contrats à terme</w:t>
      </w:r>
    </w:p>
    <w:p w14:paraId="078D9737" w14:textId="59379C94" w:rsidR="00E22E0E" w:rsidRPr="00B31A70" w:rsidRDefault="008F45AE" w:rsidP="00ED0D9A">
      <w:pPr>
        <w:pStyle w:val="Paragraphedeliste"/>
        <w:numPr>
          <w:ilvl w:val="0"/>
          <w:numId w:val="5"/>
        </w:numPr>
        <w:spacing w:after="0" w:line="240" w:lineRule="auto"/>
        <w:ind w:left="426" w:hanging="284"/>
        <w:jc w:val="both"/>
        <w:rPr>
          <w:rFonts w:cstheme="minorHAnsi"/>
          <w:b/>
          <w:sz w:val="20"/>
          <w:szCs w:val="20"/>
          <w:lang w:val="fr-CA"/>
        </w:rPr>
      </w:pPr>
      <w:r>
        <w:rPr>
          <w:rFonts w:cstheme="minorHAnsi"/>
          <w:sz w:val="20"/>
          <w:szCs w:val="20"/>
          <w:lang w:val="fr-CA"/>
        </w:rPr>
        <w:t>C</w:t>
      </w:r>
      <w:r w:rsidR="00EF0E54" w:rsidRPr="00B31A70">
        <w:rPr>
          <w:rFonts w:cstheme="minorHAnsi"/>
          <w:sz w:val="20"/>
          <w:szCs w:val="20"/>
          <w:lang w:val="fr-CA"/>
        </w:rPr>
        <w:t xml:space="preserve">ertification </w:t>
      </w:r>
      <w:r w:rsidR="00BE5A00" w:rsidRPr="00B31A70">
        <w:rPr>
          <w:rFonts w:cstheme="minorHAnsi"/>
          <w:sz w:val="20"/>
          <w:szCs w:val="20"/>
          <w:lang w:val="fr-CA"/>
        </w:rPr>
        <w:t xml:space="preserve">Bloomberg Market Concepts </w:t>
      </w:r>
      <w:r w:rsidR="000C5EB7" w:rsidRPr="00B31A70">
        <w:rPr>
          <w:rFonts w:cstheme="minorHAnsi"/>
          <w:sz w:val="20"/>
          <w:szCs w:val="20"/>
          <w:lang w:val="fr-CA"/>
        </w:rPr>
        <w:t xml:space="preserve">et </w:t>
      </w:r>
      <w:r w:rsidR="00ED3D53" w:rsidRPr="00B31A70">
        <w:rPr>
          <w:rFonts w:cstheme="minorHAnsi"/>
          <w:sz w:val="20"/>
          <w:szCs w:val="20"/>
          <w:lang w:val="fr-CA"/>
        </w:rPr>
        <w:t>du certificat</w:t>
      </w:r>
      <w:r w:rsidR="00513359" w:rsidRPr="00B31A70">
        <w:rPr>
          <w:rFonts w:cstheme="minorHAnsi"/>
          <w:sz w:val="20"/>
          <w:szCs w:val="20"/>
          <w:lang w:val="fr-CA"/>
        </w:rPr>
        <w:t xml:space="preserve"> en modélisation financière Factset</w:t>
      </w:r>
    </w:p>
    <w:p w14:paraId="195C009E" w14:textId="31398AC6" w:rsidR="001A6093" w:rsidRPr="00B31A70" w:rsidRDefault="00AD7E83" w:rsidP="00ED0D9A">
      <w:pPr>
        <w:pStyle w:val="Paragraphedeliste"/>
        <w:numPr>
          <w:ilvl w:val="0"/>
          <w:numId w:val="5"/>
        </w:numPr>
        <w:spacing w:after="0" w:line="240" w:lineRule="auto"/>
        <w:ind w:left="426" w:hanging="284"/>
        <w:jc w:val="both"/>
        <w:rPr>
          <w:rFonts w:cstheme="minorHAnsi"/>
          <w:b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Cours sur le commerce des valeurs mobilières au Canada presque terminé</w:t>
      </w:r>
    </w:p>
    <w:p w14:paraId="1AA9BCB1" w14:textId="77777777" w:rsidR="001A6093" w:rsidRPr="00B31A70" w:rsidRDefault="001A6093" w:rsidP="00B31A70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7CB895CF" w14:textId="63026D0E" w:rsidR="001A6093" w:rsidRPr="00B31A70" w:rsidRDefault="001A6093" w:rsidP="00B31A70">
      <w:pPr>
        <w:shd w:val="clear" w:color="auto" w:fill="DDD9C3" w:themeFill="background2" w:themeFillShade="E6"/>
        <w:spacing w:after="0" w:line="240" w:lineRule="auto"/>
        <w:jc w:val="center"/>
        <w:rPr>
          <w:rFonts w:cstheme="minorHAnsi"/>
          <w:b/>
          <w:sz w:val="12"/>
          <w:szCs w:val="12"/>
          <w:lang w:val="fr-CA"/>
        </w:rPr>
      </w:pPr>
      <w:r w:rsidRPr="00B31A70">
        <w:rPr>
          <w:rFonts w:cstheme="minorHAnsi"/>
          <w:b/>
          <w:lang w:val="fr-CA"/>
        </w:rPr>
        <w:t>ÉTUDES</w:t>
      </w:r>
      <w:r w:rsidR="008F45AE">
        <w:rPr>
          <w:rFonts w:cstheme="minorHAnsi"/>
          <w:b/>
          <w:lang w:val="fr-CA"/>
        </w:rPr>
        <w:t xml:space="preserve"> ET FORMATIONS PERTINENTES</w:t>
      </w:r>
    </w:p>
    <w:p w14:paraId="05845539" w14:textId="77777777" w:rsidR="00E00788" w:rsidRPr="00E00788" w:rsidRDefault="00E00788" w:rsidP="00B31A70">
      <w:pPr>
        <w:spacing w:after="0" w:line="240" w:lineRule="auto"/>
        <w:jc w:val="both"/>
        <w:rPr>
          <w:rFonts w:cstheme="minorHAnsi"/>
          <w:b/>
          <w:sz w:val="12"/>
          <w:szCs w:val="12"/>
          <w:lang w:val="fr-CA"/>
        </w:rPr>
      </w:pPr>
    </w:p>
    <w:p w14:paraId="64E61958" w14:textId="22893A0A" w:rsidR="001F6E03" w:rsidRPr="00B31A70" w:rsidRDefault="001F6E03" w:rsidP="00B31A70">
      <w:pPr>
        <w:spacing w:after="0" w:line="240" w:lineRule="auto"/>
        <w:jc w:val="both"/>
        <w:rPr>
          <w:rFonts w:cstheme="minorHAnsi"/>
          <w:b/>
          <w:sz w:val="20"/>
          <w:szCs w:val="20"/>
          <w:lang w:val="fr-CA"/>
        </w:rPr>
      </w:pPr>
      <w:r w:rsidRPr="00B31A70">
        <w:rPr>
          <w:rFonts w:cstheme="minorHAnsi"/>
          <w:b/>
          <w:sz w:val="20"/>
          <w:szCs w:val="20"/>
          <w:lang w:val="fr-CA"/>
        </w:rPr>
        <w:t>Baccalauréat en sciences commerciales avec</w:t>
      </w:r>
      <w:r w:rsidR="00782CEA" w:rsidRPr="00B31A70">
        <w:rPr>
          <w:rFonts w:cstheme="minorHAnsi"/>
          <w:b/>
          <w:sz w:val="20"/>
          <w:szCs w:val="20"/>
          <w:lang w:val="fr-CA"/>
        </w:rPr>
        <w:t xml:space="preserve"> option en finance</w:t>
      </w:r>
      <w:r w:rsidR="0030423D" w:rsidRPr="00B31A70">
        <w:rPr>
          <w:rFonts w:cstheme="minorHAnsi"/>
          <w:b/>
          <w:sz w:val="20"/>
          <w:szCs w:val="20"/>
          <w:lang w:val="fr-CA"/>
        </w:rPr>
        <w:t>, régime coopératif</w:t>
      </w:r>
      <w:r w:rsidR="001A6093" w:rsidRPr="00B31A70">
        <w:rPr>
          <w:rFonts w:cstheme="minorHAnsi"/>
          <w:b/>
          <w:sz w:val="20"/>
          <w:szCs w:val="20"/>
          <w:lang w:val="fr-CA"/>
        </w:rPr>
        <w:tab/>
      </w:r>
      <w:r w:rsidR="001A6093" w:rsidRPr="00B31A70">
        <w:rPr>
          <w:rFonts w:cstheme="minorHAnsi"/>
          <w:bCs/>
          <w:i/>
          <w:iCs/>
          <w:sz w:val="20"/>
          <w:szCs w:val="20"/>
          <w:lang w:val="fr-CA"/>
        </w:rPr>
        <w:t>Mois 20.. (prévue)</w:t>
      </w:r>
    </w:p>
    <w:p w14:paraId="11635962" w14:textId="0C399DF5" w:rsidR="00552731" w:rsidRDefault="00782CEA" w:rsidP="00B31A70">
      <w:pPr>
        <w:spacing w:after="0" w:line="240" w:lineRule="auto"/>
        <w:rPr>
          <w:rFonts w:cstheme="minorHAnsi"/>
          <w:i/>
          <w:iCs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Université d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Pr="00B31A70">
        <w:rPr>
          <w:rFonts w:cstheme="minorHAnsi"/>
          <w:sz w:val="20"/>
          <w:szCs w:val="20"/>
          <w:lang w:val="fr-CA"/>
        </w:rPr>
        <w:t xml:space="preserve">Ottawa, École de gestion Telfer, </w:t>
      </w:r>
      <w:r w:rsidRPr="00B31A70">
        <w:rPr>
          <w:rFonts w:cstheme="minorHAnsi"/>
          <w:i/>
          <w:iCs/>
          <w:sz w:val="20"/>
          <w:szCs w:val="20"/>
          <w:lang w:val="fr-CA"/>
        </w:rPr>
        <w:t>Ottawa</w:t>
      </w:r>
      <w:r w:rsidR="006229EC" w:rsidRPr="00B31A70">
        <w:rPr>
          <w:rFonts w:cstheme="minorHAnsi"/>
          <w:i/>
          <w:iCs/>
          <w:sz w:val="20"/>
          <w:szCs w:val="20"/>
          <w:lang w:val="fr-CA"/>
        </w:rPr>
        <w:t xml:space="preserve">, </w:t>
      </w:r>
      <w:r w:rsidRPr="00B31A70">
        <w:rPr>
          <w:rFonts w:cstheme="minorHAnsi"/>
          <w:i/>
          <w:iCs/>
          <w:sz w:val="20"/>
          <w:szCs w:val="20"/>
          <w:lang w:val="fr-CA"/>
        </w:rPr>
        <w:t>Ontario</w:t>
      </w:r>
    </w:p>
    <w:p w14:paraId="196D69E4" w14:textId="6F1E946D" w:rsidR="00ED0D9A" w:rsidRPr="00E00788" w:rsidRDefault="00ED0D9A" w:rsidP="00ED0D9A">
      <w:pPr>
        <w:pStyle w:val="Paragraphedeliste"/>
        <w:numPr>
          <w:ilvl w:val="0"/>
          <w:numId w:val="20"/>
        </w:numPr>
        <w:spacing w:after="0" w:line="240" w:lineRule="auto"/>
        <w:rPr>
          <w:rFonts w:cstheme="minorHAnsi"/>
          <w:iCs/>
          <w:sz w:val="12"/>
          <w:szCs w:val="12"/>
          <w:lang w:val="fr-CA"/>
        </w:rPr>
      </w:pPr>
      <w:r w:rsidRPr="00E00788">
        <w:rPr>
          <w:rFonts w:cstheme="minorHAnsi"/>
          <w:iCs/>
          <w:sz w:val="20"/>
          <w:szCs w:val="20"/>
          <w:lang w:val="fr-CA"/>
        </w:rPr>
        <w:t>B</w:t>
      </w:r>
      <w:r w:rsidRPr="00E00788">
        <w:rPr>
          <w:rFonts w:cstheme="minorHAnsi"/>
          <w:iCs/>
          <w:sz w:val="20"/>
          <w:szCs w:val="20"/>
          <w:lang w:val="fr-CA"/>
        </w:rPr>
        <w:t>ourse d’études de l’École de gestion Telfer</w:t>
      </w:r>
    </w:p>
    <w:p w14:paraId="03311622" w14:textId="20AA1807" w:rsidR="008F45AE" w:rsidRPr="00E00788" w:rsidRDefault="008F45AE" w:rsidP="008F45AE">
      <w:pPr>
        <w:spacing w:after="0" w:line="240" w:lineRule="auto"/>
        <w:rPr>
          <w:rFonts w:cstheme="minorHAnsi"/>
          <w:iCs/>
          <w:sz w:val="12"/>
          <w:szCs w:val="12"/>
          <w:lang w:val="fr-CA"/>
        </w:rPr>
      </w:pPr>
    </w:p>
    <w:p w14:paraId="357112BD" w14:textId="2A4A2C3E" w:rsidR="008F45AE" w:rsidRPr="00E00788" w:rsidRDefault="008F45AE" w:rsidP="008F45AE">
      <w:pPr>
        <w:pStyle w:val="Paragraphedeliste"/>
        <w:spacing w:after="0" w:line="240" w:lineRule="auto"/>
        <w:ind w:left="0"/>
        <w:rPr>
          <w:rFonts w:cstheme="minorHAnsi"/>
          <w:sz w:val="12"/>
          <w:szCs w:val="12"/>
          <w:lang w:val="fr-CA"/>
        </w:rPr>
      </w:pPr>
      <w:commentRangeStart w:id="3"/>
      <w:r w:rsidRPr="00B31A70">
        <w:rPr>
          <w:rFonts w:cstheme="minorHAnsi"/>
          <w:b/>
          <w:sz w:val="20"/>
          <w:szCs w:val="20"/>
          <w:lang w:val="fr-CA"/>
        </w:rPr>
        <w:t>Cours</w:t>
      </w:r>
      <w:commentRangeEnd w:id="3"/>
      <w:r w:rsidR="001079E6">
        <w:rPr>
          <w:rStyle w:val="Marquedecommentaire"/>
        </w:rPr>
        <w:commentReference w:id="3"/>
      </w:r>
      <w:r w:rsidRPr="00B31A70">
        <w:rPr>
          <w:rFonts w:cstheme="minorHAnsi"/>
          <w:b/>
          <w:sz w:val="20"/>
          <w:szCs w:val="20"/>
          <w:lang w:val="fr-CA"/>
        </w:rPr>
        <w:t xml:space="preserve"> sur le commerce des valeurs mobilières au Canada</w:t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 w:rsidRPr="00B31A70">
        <w:rPr>
          <w:rFonts w:cstheme="minorHAnsi"/>
          <w:bCs/>
          <w:i/>
          <w:iCs/>
          <w:sz w:val="20"/>
          <w:szCs w:val="20"/>
          <w:lang w:val="fr-CA"/>
        </w:rPr>
        <w:t>Mois 20.. (prévue)</w:t>
      </w:r>
      <w:r>
        <w:rPr>
          <w:rFonts w:cstheme="minorHAnsi"/>
          <w:b/>
          <w:sz w:val="20"/>
          <w:szCs w:val="20"/>
          <w:lang w:val="fr-CA"/>
        </w:rPr>
        <w:br/>
      </w:r>
      <w:r w:rsidRPr="00B31A70">
        <w:rPr>
          <w:rFonts w:cstheme="minorHAnsi"/>
          <w:sz w:val="20"/>
          <w:szCs w:val="20"/>
          <w:lang w:val="fr-CA"/>
        </w:rPr>
        <w:t>Institut canadien des valeurs mobilières</w:t>
      </w:r>
      <w:r w:rsidR="00E00788">
        <w:rPr>
          <w:rFonts w:cstheme="minorHAnsi"/>
          <w:sz w:val="20"/>
          <w:szCs w:val="20"/>
          <w:lang w:val="fr-CA"/>
        </w:rPr>
        <w:t xml:space="preserve">, </w:t>
      </w:r>
      <w:r w:rsidR="00E00788" w:rsidRPr="00E00788">
        <w:rPr>
          <w:rFonts w:cstheme="minorHAnsi"/>
          <w:i/>
          <w:iCs/>
          <w:sz w:val="20"/>
          <w:szCs w:val="20"/>
          <w:lang w:val="fr-CA"/>
        </w:rPr>
        <w:t>Ottawa, On</w:t>
      </w:r>
      <w:r w:rsidR="00E00788">
        <w:rPr>
          <w:rFonts w:cstheme="minorHAnsi"/>
          <w:i/>
          <w:iCs/>
          <w:sz w:val="20"/>
          <w:szCs w:val="20"/>
          <w:lang w:val="fr-CA"/>
        </w:rPr>
        <w:t>t</w:t>
      </w:r>
      <w:r w:rsidR="00E00788" w:rsidRPr="00E00788">
        <w:rPr>
          <w:rFonts w:cstheme="minorHAnsi"/>
          <w:i/>
          <w:iCs/>
          <w:sz w:val="20"/>
          <w:szCs w:val="20"/>
          <w:lang w:val="fr-CA"/>
        </w:rPr>
        <w:t>ario</w:t>
      </w:r>
    </w:p>
    <w:p w14:paraId="377DF9A4" w14:textId="77777777" w:rsidR="008F45AE" w:rsidRPr="00E00788" w:rsidRDefault="008F45AE" w:rsidP="008F45AE">
      <w:pPr>
        <w:pStyle w:val="Paragraphedeliste"/>
        <w:spacing w:after="0" w:line="240" w:lineRule="auto"/>
        <w:ind w:left="0"/>
        <w:rPr>
          <w:rFonts w:cstheme="minorHAnsi"/>
          <w:b/>
          <w:sz w:val="12"/>
          <w:szCs w:val="12"/>
          <w:lang w:val="fr-CA"/>
        </w:rPr>
      </w:pPr>
    </w:p>
    <w:p w14:paraId="4DE89B26" w14:textId="34AFA4E3" w:rsidR="008F45AE" w:rsidRPr="00E00788" w:rsidRDefault="008F45AE" w:rsidP="008F45AE">
      <w:pPr>
        <w:pStyle w:val="Paragraphedeliste"/>
        <w:spacing w:after="0" w:line="240" w:lineRule="auto"/>
        <w:ind w:left="0"/>
        <w:rPr>
          <w:rFonts w:cstheme="minorHAnsi"/>
          <w:sz w:val="12"/>
          <w:szCs w:val="12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 xml:space="preserve">Certificat en </w:t>
      </w:r>
      <w:r w:rsidRPr="00B31A70">
        <w:rPr>
          <w:rFonts w:cstheme="minorHAnsi"/>
          <w:b/>
          <w:sz w:val="20"/>
          <w:szCs w:val="20"/>
          <w:lang w:val="fr-CA"/>
        </w:rPr>
        <w:t>Soutien technique en informatique</w:t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>
        <w:rPr>
          <w:rFonts w:cstheme="minorHAnsi"/>
          <w:b/>
          <w:sz w:val="20"/>
          <w:szCs w:val="20"/>
          <w:lang w:val="fr-CA"/>
        </w:rPr>
        <w:tab/>
      </w:r>
      <w:r w:rsidRPr="008F45AE">
        <w:rPr>
          <w:rFonts w:cstheme="minorHAnsi"/>
          <w:bCs/>
          <w:i/>
          <w:iCs/>
          <w:sz w:val="20"/>
          <w:szCs w:val="20"/>
          <w:lang w:val="fr-CA"/>
        </w:rPr>
        <w:t>20..</w:t>
      </w:r>
      <w:r>
        <w:rPr>
          <w:rFonts w:cstheme="minorHAnsi"/>
          <w:sz w:val="20"/>
          <w:szCs w:val="20"/>
          <w:lang w:val="fr-CA"/>
        </w:rPr>
        <w:br/>
      </w:r>
      <w:r w:rsidRPr="00B31A70">
        <w:rPr>
          <w:rFonts w:cstheme="minorHAnsi"/>
          <w:sz w:val="20"/>
          <w:szCs w:val="20"/>
          <w:lang w:val="fr-CA"/>
        </w:rPr>
        <w:t xml:space="preserve">LaCité collégiale, </w:t>
      </w:r>
      <w:r w:rsidRPr="00E00788">
        <w:rPr>
          <w:rFonts w:cstheme="minorHAnsi"/>
          <w:i/>
          <w:iCs/>
          <w:sz w:val="20"/>
          <w:szCs w:val="20"/>
          <w:lang w:val="fr-CA"/>
        </w:rPr>
        <w:t>Ottawa, Ontario</w:t>
      </w:r>
    </w:p>
    <w:p w14:paraId="61FE7217" w14:textId="77777777" w:rsidR="008F45AE" w:rsidRPr="00E00788" w:rsidRDefault="008F45AE" w:rsidP="008F45AE">
      <w:pPr>
        <w:pStyle w:val="Paragraphedeliste"/>
        <w:spacing w:after="0" w:line="240" w:lineRule="auto"/>
        <w:ind w:left="0"/>
        <w:rPr>
          <w:rFonts w:cstheme="minorHAnsi"/>
          <w:sz w:val="12"/>
          <w:szCs w:val="12"/>
          <w:lang w:val="fr-CA"/>
        </w:rPr>
      </w:pPr>
    </w:p>
    <w:p w14:paraId="38688296" w14:textId="58151FB6" w:rsidR="008F45AE" w:rsidRPr="00E00788" w:rsidRDefault="008F45AE" w:rsidP="008F45AE">
      <w:pPr>
        <w:pStyle w:val="Paragraphedeliste"/>
        <w:spacing w:after="0" w:line="240" w:lineRule="auto"/>
        <w:ind w:left="0"/>
        <w:rPr>
          <w:rFonts w:cstheme="minorHAnsi"/>
          <w:sz w:val="12"/>
          <w:szCs w:val="12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 xml:space="preserve">Certificat en </w:t>
      </w:r>
      <w:r w:rsidRPr="00B31A70">
        <w:rPr>
          <w:rFonts w:cstheme="minorHAnsi"/>
          <w:b/>
          <w:sz w:val="20"/>
          <w:szCs w:val="20"/>
          <w:lang w:val="fr-CA"/>
        </w:rPr>
        <w:t>Conception graphique</w:t>
      </w:r>
      <w:r w:rsidR="00E00788">
        <w:rPr>
          <w:rFonts w:cstheme="minorHAnsi"/>
          <w:b/>
          <w:sz w:val="20"/>
          <w:szCs w:val="20"/>
          <w:lang w:val="fr-CA"/>
        </w:rPr>
        <w:tab/>
      </w:r>
      <w:r w:rsidR="00E00788">
        <w:rPr>
          <w:rFonts w:cstheme="minorHAnsi"/>
          <w:b/>
          <w:sz w:val="20"/>
          <w:szCs w:val="20"/>
          <w:lang w:val="fr-CA"/>
        </w:rPr>
        <w:tab/>
      </w:r>
      <w:r w:rsidR="00E00788">
        <w:rPr>
          <w:rFonts w:cstheme="minorHAnsi"/>
          <w:b/>
          <w:sz w:val="20"/>
          <w:szCs w:val="20"/>
          <w:lang w:val="fr-CA"/>
        </w:rPr>
        <w:tab/>
      </w:r>
      <w:r w:rsidR="00E00788">
        <w:rPr>
          <w:rFonts w:cstheme="minorHAnsi"/>
          <w:b/>
          <w:sz w:val="20"/>
          <w:szCs w:val="20"/>
          <w:lang w:val="fr-CA"/>
        </w:rPr>
        <w:tab/>
      </w:r>
      <w:r w:rsidR="00E00788">
        <w:rPr>
          <w:rFonts w:cstheme="minorHAnsi"/>
          <w:b/>
          <w:sz w:val="20"/>
          <w:szCs w:val="20"/>
          <w:lang w:val="fr-CA"/>
        </w:rPr>
        <w:tab/>
      </w:r>
      <w:r w:rsidR="00E00788">
        <w:rPr>
          <w:rFonts w:cstheme="minorHAnsi"/>
          <w:b/>
          <w:sz w:val="20"/>
          <w:szCs w:val="20"/>
          <w:lang w:val="fr-CA"/>
        </w:rPr>
        <w:tab/>
      </w:r>
      <w:r w:rsidR="00E00788">
        <w:rPr>
          <w:rFonts w:cstheme="minorHAnsi"/>
          <w:b/>
          <w:sz w:val="20"/>
          <w:szCs w:val="20"/>
          <w:lang w:val="fr-CA"/>
        </w:rPr>
        <w:tab/>
      </w:r>
      <w:r w:rsidR="00E00788" w:rsidRPr="00E00788">
        <w:rPr>
          <w:rFonts w:cstheme="minorHAnsi"/>
          <w:bCs/>
          <w:i/>
          <w:iCs/>
          <w:sz w:val="20"/>
          <w:szCs w:val="20"/>
          <w:lang w:val="fr-CA"/>
        </w:rPr>
        <w:t>20..</w:t>
      </w:r>
      <w:r>
        <w:rPr>
          <w:rFonts w:cstheme="minorHAnsi"/>
          <w:sz w:val="20"/>
          <w:szCs w:val="20"/>
          <w:lang w:val="fr-CA"/>
        </w:rPr>
        <w:br/>
      </w:r>
      <w:r w:rsidRPr="00B31A70">
        <w:rPr>
          <w:rFonts w:cstheme="minorHAnsi"/>
          <w:sz w:val="20"/>
          <w:szCs w:val="20"/>
          <w:lang w:val="fr-CA"/>
        </w:rPr>
        <w:t xml:space="preserve">LaCité collégiale, </w:t>
      </w:r>
      <w:r w:rsidRPr="00E00788">
        <w:rPr>
          <w:rFonts w:cstheme="minorHAnsi"/>
          <w:i/>
          <w:iCs/>
          <w:sz w:val="20"/>
          <w:szCs w:val="20"/>
          <w:lang w:val="fr-CA"/>
        </w:rPr>
        <w:t xml:space="preserve">Ottawa, </w:t>
      </w:r>
      <w:commentRangeStart w:id="4"/>
      <w:r w:rsidRPr="00E00788">
        <w:rPr>
          <w:rFonts w:cstheme="minorHAnsi"/>
          <w:i/>
          <w:iCs/>
          <w:sz w:val="20"/>
          <w:szCs w:val="20"/>
          <w:lang w:val="fr-CA"/>
        </w:rPr>
        <w:t>Ontario</w:t>
      </w:r>
      <w:commentRangeEnd w:id="4"/>
      <w:r w:rsidR="001079E6">
        <w:rPr>
          <w:rStyle w:val="Marquedecommentaire"/>
        </w:rPr>
        <w:commentReference w:id="4"/>
      </w:r>
    </w:p>
    <w:p w14:paraId="16B01020" w14:textId="77777777" w:rsidR="001A6093" w:rsidRPr="00E00788" w:rsidRDefault="001A6093" w:rsidP="00B31A70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7B674A74" w14:textId="67C3C0CD" w:rsidR="001A6093" w:rsidRPr="00B31A70" w:rsidRDefault="001A6093" w:rsidP="00B31A70">
      <w:pPr>
        <w:shd w:val="clear" w:color="auto" w:fill="DDD9C3" w:themeFill="background2" w:themeFillShade="E6"/>
        <w:spacing w:after="0" w:line="240" w:lineRule="auto"/>
        <w:jc w:val="center"/>
        <w:rPr>
          <w:rFonts w:cstheme="minorHAnsi"/>
          <w:b/>
          <w:lang w:val="fr-CA"/>
        </w:rPr>
      </w:pPr>
      <w:r w:rsidRPr="00B31A70">
        <w:rPr>
          <w:rFonts w:cstheme="minorHAnsi"/>
          <w:b/>
          <w:lang w:val="fr-CA"/>
        </w:rPr>
        <w:t>EXPERIENCE PERTINENTE EN FINANCES</w:t>
      </w:r>
    </w:p>
    <w:p w14:paraId="584075A8" w14:textId="77777777" w:rsidR="004774A3" w:rsidRPr="00B31A70" w:rsidRDefault="004774A3" w:rsidP="00B31A70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3BEE8D44" w14:textId="3C33D8EB" w:rsidR="0052652D" w:rsidRPr="00B31A70" w:rsidRDefault="0052652D" w:rsidP="00B31A70">
      <w:pPr>
        <w:spacing w:after="0" w:line="240" w:lineRule="auto"/>
        <w:rPr>
          <w:rFonts w:cstheme="minorHAnsi"/>
          <w:b/>
          <w:color w:val="000000"/>
          <w:sz w:val="20"/>
          <w:szCs w:val="20"/>
          <w:lang w:val="fr-CA"/>
        </w:rPr>
      </w:pPr>
      <w:r w:rsidRPr="00B31A70">
        <w:rPr>
          <w:rFonts w:cstheme="minorHAnsi"/>
          <w:b/>
          <w:color w:val="000000"/>
          <w:sz w:val="20"/>
          <w:szCs w:val="20"/>
          <w:lang w:val="fr-CA"/>
        </w:rPr>
        <w:t xml:space="preserve">Représentante des services bancaires aux particuliers </w:t>
      </w:r>
      <w:r w:rsidR="0030423D" w:rsidRPr="00B31A70">
        <w:rPr>
          <w:rFonts w:cstheme="minorHAnsi"/>
          <w:b/>
          <w:color w:val="000000"/>
          <w:sz w:val="20"/>
          <w:szCs w:val="20"/>
          <w:lang w:val="fr-CA"/>
        </w:rPr>
        <w:t>(</w:t>
      </w:r>
      <w:r w:rsidR="00214F73" w:rsidRPr="00B31A70">
        <w:rPr>
          <w:rFonts w:cstheme="minorHAnsi"/>
          <w:b/>
          <w:color w:val="000000"/>
          <w:sz w:val="20"/>
          <w:szCs w:val="20"/>
          <w:lang w:val="fr-CA"/>
        </w:rPr>
        <w:t>temps partiel</w:t>
      </w:r>
      <w:r w:rsidRPr="00B31A70">
        <w:rPr>
          <w:rFonts w:cstheme="minorHAnsi"/>
          <w:b/>
          <w:color w:val="000000"/>
          <w:sz w:val="20"/>
          <w:szCs w:val="20"/>
          <w:lang w:val="fr-CA"/>
        </w:rPr>
        <w:t>)</w:t>
      </w:r>
      <w:r w:rsidR="00F73F9F" w:rsidRPr="00B31A70">
        <w:rPr>
          <w:rFonts w:cstheme="minorHAnsi"/>
          <w:b/>
          <w:color w:val="000000"/>
          <w:sz w:val="20"/>
          <w:szCs w:val="20"/>
          <w:lang w:val="fr-CA"/>
        </w:rPr>
        <w:tab/>
      </w:r>
      <w:r w:rsidR="00F73F9F" w:rsidRPr="00B31A70">
        <w:rPr>
          <w:rFonts w:cstheme="minorHAnsi"/>
          <w:b/>
          <w:color w:val="000000"/>
          <w:sz w:val="20"/>
          <w:szCs w:val="20"/>
          <w:lang w:val="fr-CA"/>
        </w:rPr>
        <w:tab/>
      </w:r>
      <w:r w:rsidR="00F73F9F" w:rsidRPr="00B31A70">
        <w:rPr>
          <w:rFonts w:cstheme="minorHAnsi"/>
          <w:b/>
          <w:color w:val="000000"/>
          <w:sz w:val="20"/>
          <w:szCs w:val="20"/>
          <w:lang w:val="fr-CA"/>
        </w:rPr>
        <w:tab/>
      </w:r>
      <w:r w:rsidR="00F73F9F" w:rsidRPr="00B31A70">
        <w:rPr>
          <w:rFonts w:cstheme="minorHAnsi"/>
          <w:i/>
          <w:color w:val="000000"/>
          <w:sz w:val="20"/>
          <w:szCs w:val="20"/>
          <w:lang w:val="fr-CA"/>
        </w:rPr>
        <w:t>M</w:t>
      </w:r>
      <w:r w:rsidR="00F73F9F" w:rsidRPr="00B31A70">
        <w:rPr>
          <w:rFonts w:cstheme="minorHAnsi"/>
          <w:i/>
          <w:color w:val="000000"/>
          <w:sz w:val="20"/>
          <w:szCs w:val="20"/>
          <w:lang w:val="fr-CA"/>
        </w:rPr>
        <w:t>ois 20..</w:t>
      </w:r>
      <w:r w:rsidR="00F73F9F" w:rsidRPr="00B31A70">
        <w:rPr>
          <w:rFonts w:cstheme="minorHAnsi"/>
          <w:i/>
          <w:color w:val="000000"/>
          <w:sz w:val="20"/>
          <w:szCs w:val="20"/>
          <w:lang w:val="fr-CA"/>
        </w:rPr>
        <w:t> –</w:t>
      </w:r>
      <w:r w:rsidR="00F73F9F" w:rsidRPr="00B31A70">
        <w:rPr>
          <w:rFonts w:cstheme="minorHAnsi"/>
          <w:i/>
          <w:color w:val="000000"/>
          <w:sz w:val="20"/>
          <w:szCs w:val="20"/>
          <w:lang w:val="fr-CA"/>
        </w:rPr>
        <w:t xml:space="preserve"> </w:t>
      </w:r>
      <w:r w:rsidR="00F73F9F" w:rsidRPr="00B31A70">
        <w:rPr>
          <w:rFonts w:cstheme="minorHAnsi"/>
          <w:i/>
          <w:color w:val="000000"/>
          <w:sz w:val="20"/>
          <w:szCs w:val="20"/>
          <w:lang w:val="fr-CA"/>
        </w:rPr>
        <w:t>M</w:t>
      </w:r>
      <w:r w:rsidR="00F73F9F" w:rsidRPr="00B31A70">
        <w:rPr>
          <w:rFonts w:cstheme="minorHAnsi"/>
          <w:i/>
          <w:color w:val="000000"/>
          <w:sz w:val="20"/>
          <w:szCs w:val="20"/>
          <w:lang w:val="fr-CA"/>
        </w:rPr>
        <w:t>ois 20..</w:t>
      </w:r>
    </w:p>
    <w:p w14:paraId="49AE3E5F" w14:textId="00DE11A3" w:rsidR="0052652D" w:rsidRPr="00B31A70" w:rsidRDefault="0052652D" w:rsidP="00B31A70">
      <w:pPr>
        <w:spacing w:after="0" w:line="240" w:lineRule="auto"/>
        <w:rPr>
          <w:rFonts w:cstheme="minorHAnsi"/>
          <w:color w:val="000000"/>
          <w:sz w:val="20"/>
          <w:szCs w:val="20"/>
          <w:lang w:val="fr-CA"/>
        </w:rPr>
      </w:pPr>
      <w:r w:rsidRPr="00B31A70">
        <w:rPr>
          <w:rFonts w:cstheme="minorHAnsi"/>
          <w:color w:val="000000"/>
          <w:sz w:val="20"/>
          <w:szCs w:val="20"/>
          <w:lang w:val="fr-CA"/>
        </w:rPr>
        <w:t>TD Cana</w:t>
      </w:r>
      <w:r w:rsidR="0030423D" w:rsidRPr="00B31A70">
        <w:rPr>
          <w:rFonts w:cstheme="minorHAnsi"/>
          <w:color w:val="000000"/>
          <w:sz w:val="20"/>
          <w:szCs w:val="20"/>
          <w:lang w:val="fr-CA"/>
        </w:rPr>
        <w:t xml:space="preserve">da Trust, </w:t>
      </w:r>
      <w:r w:rsidR="0030423D" w:rsidRPr="00B31A70">
        <w:rPr>
          <w:rFonts w:cstheme="minorHAnsi"/>
          <w:i/>
          <w:iCs/>
          <w:color w:val="000000"/>
          <w:sz w:val="20"/>
          <w:szCs w:val="20"/>
          <w:lang w:val="fr-CA"/>
        </w:rPr>
        <w:t>Ottawa, Ontario</w:t>
      </w:r>
    </w:p>
    <w:p w14:paraId="3C9BA618" w14:textId="77777777" w:rsidR="0052652D" w:rsidRPr="00B31A70" w:rsidRDefault="0052652D" w:rsidP="00ED0D9A">
      <w:pPr>
        <w:pStyle w:val="Paragraphedeliste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theme="minorHAnsi"/>
          <w:color w:val="000000"/>
          <w:sz w:val="20"/>
          <w:szCs w:val="20"/>
          <w:lang w:val="fr-CA"/>
        </w:rPr>
      </w:pPr>
      <w:r w:rsidRPr="00B31A70">
        <w:rPr>
          <w:rFonts w:cstheme="minorHAnsi"/>
          <w:color w:val="000000"/>
          <w:sz w:val="20"/>
          <w:szCs w:val="20"/>
          <w:lang w:val="fr-CA"/>
        </w:rPr>
        <w:t>Traiter les dépôts et les retraits, les chèques, les transferts, les paiements de factures et de</w:t>
      </w:r>
      <w:r w:rsidR="001C279C" w:rsidRPr="00B31A70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Pr="00B31A70">
        <w:rPr>
          <w:rFonts w:cstheme="minorHAnsi"/>
          <w:color w:val="000000"/>
          <w:sz w:val="20"/>
          <w:szCs w:val="20"/>
          <w:lang w:val="fr-CA"/>
        </w:rPr>
        <w:t>cartes de crédit, les m</w:t>
      </w:r>
      <w:r w:rsidR="009B0DA4" w:rsidRPr="00B31A70">
        <w:rPr>
          <w:rFonts w:cstheme="minorHAnsi"/>
          <w:color w:val="000000"/>
          <w:sz w:val="20"/>
          <w:szCs w:val="20"/>
          <w:lang w:val="fr-CA"/>
        </w:rPr>
        <w:t>andats, les chèques certifiés, et</w:t>
      </w:r>
      <w:r w:rsidRPr="00B31A70">
        <w:rPr>
          <w:rFonts w:cstheme="minorHAnsi"/>
          <w:color w:val="000000"/>
          <w:sz w:val="20"/>
          <w:szCs w:val="20"/>
          <w:lang w:val="fr-CA"/>
        </w:rPr>
        <w:t xml:space="preserve"> autres opérations bancaires</w:t>
      </w:r>
    </w:p>
    <w:p w14:paraId="7E5088CA" w14:textId="77777777" w:rsidR="00ED0D9A" w:rsidRDefault="00FF099C" w:rsidP="00ED0D9A">
      <w:pPr>
        <w:pStyle w:val="Paragraphedeliste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theme="minorHAnsi"/>
          <w:color w:val="000000"/>
          <w:sz w:val="20"/>
          <w:szCs w:val="20"/>
          <w:lang w:val="fr-CA"/>
        </w:rPr>
      </w:pPr>
      <w:r w:rsidRPr="00B31A70">
        <w:rPr>
          <w:rFonts w:cstheme="minorHAnsi"/>
          <w:color w:val="000000"/>
          <w:sz w:val="20"/>
          <w:szCs w:val="20"/>
          <w:lang w:val="fr-CA"/>
        </w:rPr>
        <w:t>Attein</w:t>
      </w:r>
      <w:r w:rsidR="00177D39" w:rsidRPr="00B31A70">
        <w:rPr>
          <w:rFonts w:cstheme="minorHAnsi"/>
          <w:color w:val="000000"/>
          <w:sz w:val="20"/>
          <w:szCs w:val="20"/>
          <w:lang w:val="fr-CA"/>
        </w:rPr>
        <w:t>dre</w:t>
      </w:r>
      <w:r w:rsidRPr="00B31A70">
        <w:rPr>
          <w:rFonts w:cstheme="minorHAnsi"/>
          <w:color w:val="000000"/>
          <w:sz w:val="20"/>
          <w:szCs w:val="20"/>
          <w:lang w:val="fr-CA"/>
        </w:rPr>
        <w:t xml:space="preserve"> de façon constante les obje</w:t>
      </w:r>
      <w:r w:rsidR="00F80F79" w:rsidRPr="00B31A70">
        <w:rPr>
          <w:rFonts w:cstheme="minorHAnsi"/>
          <w:color w:val="000000"/>
          <w:sz w:val="20"/>
          <w:szCs w:val="20"/>
          <w:lang w:val="fr-CA"/>
        </w:rPr>
        <w:t>ctifs de vente</w:t>
      </w:r>
      <w:r w:rsidRPr="00B31A70">
        <w:rPr>
          <w:rFonts w:cstheme="minorHAnsi"/>
          <w:color w:val="000000"/>
          <w:sz w:val="20"/>
          <w:szCs w:val="20"/>
          <w:lang w:val="fr-CA"/>
        </w:rPr>
        <w:t xml:space="preserve"> trimestriels tout </w:t>
      </w:r>
      <w:r w:rsidR="009C49B7" w:rsidRPr="00B31A70">
        <w:rPr>
          <w:rFonts w:cstheme="minorHAnsi"/>
          <w:color w:val="000000"/>
          <w:sz w:val="20"/>
          <w:szCs w:val="20"/>
          <w:lang w:val="fr-CA"/>
        </w:rPr>
        <w:t>en traitant</w:t>
      </w:r>
      <w:r w:rsidRPr="00B31A70">
        <w:rPr>
          <w:rFonts w:cstheme="minorHAnsi"/>
          <w:color w:val="000000"/>
          <w:sz w:val="20"/>
          <w:szCs w:val="20"/>
          <w:lang w:val="fr-CA"/>
        </w:rPr>
        <w:t xml:space="preserve"> avec précision un volume élevé de transactions quotidiennes au moyen de programmes informatiques internes</w:t>
      </w:r>
      <w:r w:rsidR="000201DB" w:rsidRPr="00B31A70">
        <w:rPr>
          <w:rFonts w:cstheme="minorHAnsi"/>
          <w:color w:val="000000"/>
          <w:sz w:val="20"/>
          <w:szCs w:val="20"/>
          <w:lang w:val="fr-CA"/>
        </w:rPr>
        <w:t xml:space="preserve"> et de systèmes de vérification</w:t>
      </w:r>
    </w:p>
    <w:p w14:paraId="37588753" w14:textId="0110D88F" w:rsidR="0052652D" w:rsidRPr="00ED0D9A" w:rsidRDefault="0052652D" w:rsidP="00ED0D9A">
      <w:pPr>
        <w:pStyle w:val="Paragraphedeliste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theme="minorHAnsi"/>
          <w:color w:val="000000"/>
          <w:sz w:val="20"/>
          <w:szCs w:val="20"/>
          <w:lang w:val="fr-CA"/>
        </w:rPr>
      </w:pPr>
      <w:r w:rsidRPr="00ED0D9A">
        <w:rPr>
          <w:rFonts w:cstheme="minorHAnsi"/>
          <w:color w:val="000000"/>
          <w:sz w:val="20"/>
          <w:szCs w:val="20"/>
          <w:lang w:val="fr-CA"/>
        </w:rPr>
        <w:t>S</w:t>
      </w:r>
      <w:r w:rsidR="00482547" w:rsidRPr="00ED0D9A">
        <w:rPr>
          <w:rFonts w:cstheme="minorHAnsi"/>
          <w:color w:val="000000"/>
          <w:sz w:val="20"/>
          <w:szCs w:val="20"/>
          <w:lang w:val="fr-CA"/>
        </w:rPr>
        <w:t>’</w:t>
      </w:r>
      <w:r w:rsidRPr="00ED0D9A">
        <w:rPr>
          <w:rFonts w:cstheme="minorHAnsi"/>
          <w:color w:val="000000"/>
          <w:sz w:val="20"/>
          <w:szCs w:val="20"/>
          <w:lang w:val="fr-CA"/>
        </w:rPr>
        <w:t>occuper de la collecte et du traitement des renseignements requis pour offrir des services</w:t>
      </w:r>
      <w:r w:rsidR="001C279C" w:rsidRPr="00ED0D9A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Pr="00ED0D9A">
        <w:rPr>
          <w:rFonts w:cstheme="minorHAnsi"/>
          <w:color w:val="000000"/>
          <w:sz w:val="20"/>
          <w:szCs w:val="20"/>
          <w:lang w:val="fr-CA"/>
        </w:rPr>
        <w:t>tels que l</w:t>
      </w:r>
      <w:r w:rsidR="00482547" w:rsidRPr="00ED0D9A">
        <w:rPr>
          <w:rFonts w:cstheme="minorHAnsi"/>
          <w:color w:val="000000"/>
          <w:sz w:val="20"/>
          <w:szCs w:val="20"/>
          <w:lang w:val="fr-CA"/>
        </w:rPr>
        <w:t>’</w:t>
      </w:r>
      <w:r w:rsidRPr="00ED0D9A">
        <w:rPr>
          <w:rFonts w:cstheme="minorHAnsi"/>
          <w:color w:val="000000"/>
          <w:sz w:val="20"/>
          <w:szCs w:val="20"/>
          <w:lang w:val="fr-CA"/>
        </w:rPr>
        <w:t>ouverture de comptes et de régimes d</w:t>
      </w:r>
      <w:r w:rsidR="00482547" w:rsidRPr="00ED0D9A">
        <w:rPr>
          <w:rFonts w:cstheme="minorHAnsi"/>
          <w:color w:val="000000"/>
          <w:sz w:val="20"/>
          <w:szCs w:val="20"/>
          <w:lang w:val="fr-CA"/>
        </w:rPr>
        <w:t>’</w:t>
      </w:r>
      <w:r w:rsidR="004B26CC" w:rsidRPr="00ED0D9A">
        <w:rPr>
          <w:rFonts w:cstheme="minorHAnsi"/>
          <w:color w:val="000000"/>
          <w:sz w:val="20"/>
          <w:szCs w:val="20"/>
          <w:lang w:val="fr-CA"/>
        </w:rPr>
        <w:t>épargne, y compris les CELI, et</w:t>
      </w:r>
      <w:r w:rsidRPr="00ED0D9A">
        <w:rPr>
          <w:rFonts w:cstheme="minorHAnsi"/>
          <w:color w:val="000000"/>
          <w:sz w:val="20"/>
          <w:szCs w:val="20"/>
          <w:lang w:val="fr-CA"/>
        </w:rPr>
        <w:t xml:space="preserve"> l</w:t>
      </w:r>
      <w:r w:rsidR="00482547" w:rsidRPr="00ED0D9A">
        <w:rPr>
          <w:rFonts w:cstheme="minorHAnsi"/>
          <w:color w:val="000000"/>
          <w:sz w:val="20"/>
          <w:szCs w:val="20"/>
          <w:lang w:val="fr-CA"/>
        </w:rPr>
        <w:t>’</w:t>
      </w:r>
      <w:r w:rsidRPr="00ED0D9A">
        <w:rPr>
          <w:rFonts w:cstheme="minorHAnsi"/>
          <w:color w:val="000000"/>
          <w:sz w:val="20"/>
          <w:szCs w:val="20"/>
          <w:lang w:val="fr-CA"/>
        </w:rPr>
        <w:t>achat</w:t>
      </w:r>
      <w:r w:rsidR="001C279C" w:rsidRPr="00ED0D9A">
        <w:rPr>
          <w:rFonts w:cstheme="minorHAnsi"/>
          <w:color w:val="000000"/>
          <w:sz w:val="20"/>
          <w:szCs w:val="20"/>
          <w:lang w:val="fr-CA"/>
        </w:rPr>
        <w:t xml:space="preserve"> </w:t>
      </w:r>
      <w:r w:rsidRPr="00ED0D9A">
        <w:rPr>
          <w:rFonts w:cstheme="minorHAnsi"/>
          <w:color w:val="000000"/>
          <w:sz w:val="20"/>
          <w:szCs w:val="20"/>
          <w:lang w:val="fr-CA"/>
        </w:rPr>
        <w:t>d</w:t>
      </w:r>
      <w:r w:rsidR="00482547" w:rsidRPr="00ED0D9A">
        <w:rPr>
          <w:rFonts w:cstheme="minorHAnsi"/>
          <w:color w:val="000000"/>
          <w:sz w:val="20"/>
          <w:szCs w:val="20"/>
          <w:lang w:val="fr-CA"/>
        </w:rPr>
        <w:t>’</w:t>
      </w:r>
      <w:r w:rsidRPr="00ED0D9A">
        <w:rPr>
          <w:rFonts w:cstheme="minorHAnsi"/>
          <w:color w:val="000000"/>
          <w:sz w:val="20"/>
          <w:szCs w:val="20"/>
          <w:lang w:val="fr-CA"/>
        </w:rPr>
        <w:t xml:space="preserve">obligations </w:t>
      </w:r>
      <w:commentRangeStart w:id="6"/>
      <w:commentRangeStart w:id="7"/>
      <w:r w:rsidRPr="00ED0D9A">
        <w:rPr>
          <w:rFonts w:cstheme="minorHAnsi"/>
          <w:color w:val="000000"/>
          <w:sz w:val="20"/>
          <w:szCs w:val="20"/>
          <w:lang w:val="fr-CA"/>
        </w:rPr>
        <w:t>d</w:t>
      </w:r>
      <w:r w:rsidR="00482547" w:rsidRPr="00ED0D9A">
        <w:rPr>
          <w:rFonts w:cstheme="minorHAnsi"/>
          <w:color w:val="000000"/>
          <w:sz w:val="20"/>
          <w:szCs w:val="20"/>
          <w:lang w:val="fr-CA"/>
        </w:rPr>
        <w:t>’</w:t>
      </w:r>
      <w:r w:rsidRPr="00ED0D9A">
        <w:rPr>
          <w:rFonts w:cstheme="minorHAnsi"/>
          <w:color w:val="000000"/>
          <w:sz w:val="20"/>
          <w:szCs w:val="20"/>
          <w:lang w:val="fr-CA"/>
        </w:rPr>
        <w:t>épargne</w:t>
      </w:r>
      <w:commentRangeEnd w:id="6"/>
      <w:r w:rsidR="001079E6">
        <w:rPr>
          <w:rStyle w:val="Marquedecommentaire"/>
        </w:rPr>
        <w:commentReference w:id="6"/>
      </w:r>
      <w:commentRangeEnd w:id="7"/>
      <w:r w:rsidR="001079E6">
        <w:rPr>
          <w:rStyle w:val="Marquedecommentaire"/>
        </w:rPr>
        <w:commentReference w:id="7"/>
      </w:r>
    </w:p>
    <w:p w14:paraId="5A4C53B7" w14:textId="77777777" w:rsidR="004774A3" w:rsidRPr="00B31A70" w:rsidRDefault="004774A3" w:rsidP="00B31A70">
      <w:pPr>
        <w:spacing w:after="0" w:line="240" w:lineRule="auto"/>
        <w:ind w:left="284" w:hanging="284"/>
        <w:rPr>
          <w:rFonts w:cstheme="minorHAnsi"/>
          <w:sz w:val="12"/>
          <w:szCs w:val="12"/>
          <w:lang w:val="fr-CA"/>
        </w:rPr>
      </w:pPr>
    </w:p>
    <w:p w14:paraId="32C9F06C" w14:textId="77777777" w:rsidR="00B31A70" w:rsidRPr="00B31A70" w:rsidRDefault="002B5010" w:rsidP="00B31A70">
      <w:pPr>
        <w:spacing w:after="0" w:line="240" w:lineRule="auto"/>
        <w:rPr>
          <w:rFonts w:cstheme="minorHAnsi"/>
          <w:b/>
          <w:color w:val="000000"/>
          <w:sz w:val="20"/>
          <w:szCs w:val="20"/>
          <w:lang w:val="fr-CA"/>
        </w:rPr>
      </w:pPr>
      <w:r w:rsidRPr="00B31A70">
        <w:rPr>
          <w:rFonts w:cstheme="minorHAnsi"/>
          <w:b/>
          <w:sz w:val="20"/>
          <w:szCs w:val="20"/>
          <w:lang w:val="fr-CA"/>
        </w:rPr>
        <w:t>Préposée à la facturation</w:t>
      </w:r>
      <w:r w:rsidR="00B31A70" w:rsidRPr="00B31A70">
        <w:rPr>
          <w:rFonts w:cstheme="minorHAnsi"/>
          <w:b/>
          <w:sz w:val="20"/>
          <w:szCs w:val="20"/>
          <w:lang w:val="fr-CA"/>
        </w:rPr>
        <w:tab/>
      </w:r>
      <w:r w:rsidR="00B31A70" w:rsidRPr="00B31A70">
        <w:rPr>
          <w:rFonts w:cstheme="minorHAnsi"/>
          <w:b/>
          <w:sz w:val="20"/>
          <w:szCs w:val="20"/>
          <w:lang w:val="fr-CA"/>
        </w:rPr>
        <w:tab/>
      </w:r>
      <w:r w:rsidR="00B31A70" w:rsidRPr="00B31A70">
        <w:rPr>
          <w:rFonts w:cstheme="minorHAnsi"/>
          <w:b/>
          <w:sz w:val="20"/>
          <w:szCs w:val="20"/>
          <w:lang w:val="fr-CA"/>
        </w:rPr>
        <w:tab/>
      </w:r>
      <w:r w:rsidR="00B31A70" w:rsidRPr="00B31A70">
        <w:rPr>
          <w:rFonts w:cstheme="minorHAnsi"/>
          <w:b/>
          <w:sz w:val="20"/>
          <w:szCs w:val="20"/>
          <w:lang w:val="fr-CA"/>
        </w:rPr>
        <w:tab/>
      </w:r>
      <w:r w:rsidR="00B31A70" w:rsidRPr="00B31A70">
        <w:rPr>
          <w:rFonts w:cstheme="minorHAnsi"/>
          <w:b/>
          <w:sz w:val="20"/>
          <w:szCs w:val="20"/>
          <w:lang w:val="fr-CA"/>
        </w:rPr>
        <w:tab/>
      </w:r>
      <w:r w:rsidR="00B31A70" w:rsidRPr="00B31A70">
        <w:rPr>
          <w:rFonts w:cstheme="minorHAnsi"/>
          <w:b/>
          <w:sz w:val="20"/>
          <w:szCs w:val="20"/>
          <w:lang w:val="fr-CA"/>
        </w:rPr>
        <w:tab/>
      </w:r>
      <w:r w:rsidR="00B31A70" w:rsidRPr="00B31A70">
        <w:rPr>
          <w:rFonts w:cstheme="minorHAnsi"/>
          <w:b/>
          <w:sz w:val="20"/>
          <w:szCs w:val="20"/>
          <w:lang w:val="fr-CA"/>
        </w:rPr>
        <w:tab/>
      </w:r>
      <w:r w:rsidR="00B31A70" w:rsidRPr="00B31A70">
        <w:rPr>
          <w:rFonts w:cstheme="minorHAnsi"/>
          <w:b/>
          <w:sz w:val="20"/>
          <w:szCs w:val="20"/>
          <w:lang w:val="fr-CA"/>
        </w:rPr>
        <w:tab/>
      </w:r>
      <w:r w:rsidR="00B31A70" w:rsidRPr="00B31A70">
        <w:rPr>
          <w:rFonts w:cstheme="minorHAnsi"/>
          <w:i/>
          <w:color w:val="000000"/>
          <w:sz w:val="20"/>
          <w:szCs w:val="20"/>
          <w:lang w:val="fr-CA"/>
        </w:rPr>
        <w:t>Mois 20.. – Mois 20..</w:t>
      </w:r>
    </w:p>
    <w:p w14:paraId="10D789E2" w14:textId="77777777" w:rsidR="00B31A70" w:rsidRPr="00B31A70" w:rsidRDefault="002B5010" w:rsidP="00B31A70">
      <w:pPr>
        <w:spacing w:after="0" w:line="240" w:lineRule="auto"/>
        <w:jc w:val="both"/>
        <w:rPr>
          <w:rFonts w:cstheme="minorHAnsi"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Enterprise location d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Pr="00B31A70">
        <w:rPr>
          <w:rFonts w:cstheme="minorHAnsi"/>
          <w:sz w:val="20"/>
          <w:szCs w:val="20"/>
          <w:lang w:val="fr-CA"/>
        </w:rPr>
        <w:t xml:space="preserve">autos, </w:t>
      </w:r>
      <w:r w:rsidRPr="00B31A70">
        <w:rPr>
          <w:rFonts w:cstheme="minorHAnsi"/>
          <w:i/>
          <w:iCs/>
          <w:sz w:val="20"/>
          <w:szCs w:val="20"/>
          <w:lang w:val="fr-CA"/>
        </w:rPr>
        <w:t>Ottawa, Ontario</w:t>
      </w:r>
    </w:p>
    <w:p w14:paraId="795A011C" w14:textId="4EE70C81" w:rsidR="002B5010" w:rsidRPr="00B31A70" w:rsidRDefault="002B5010" w:rsidP="00ED0D9A">
      <w:pPr>
        <w:pStyle w:val="Paragraphedeliste"/>
        <w:numPr>
          <w:ilvl w:val="0"/>
          <w:numId w:val="19"/>
        </w:numPr>
        <w:spacing w:after="0" w:line="240" w:lineRule="auto"/>
        <w:ind w:left="426" w:hanging="284"/>
        <w:jc w:val="both"/>
        <w:rPr>
          <w:rFonts w:cstheme="minorHAnsi"/>
          <w:i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Recueillir les documents nécessaires pour compléter les données : bons de commande, reçus, bordereaux de cartes de crédit et de débit, entre autres</w:t>
      </w:r>
    </w:p>
    <w:p w14:paraId="0CE996CC" w14:textId="77777777" w:rsidR="002B5010" w:rsidRPr="00B31A70" w:rsidRDefault="002B5010" w:rsidP="00ED0D9A">
      <w:pPr>
        <w:pStyle w:val="Paragraphedeliste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Préparer les factures décrivant les produits vendus, les montants dus, les modalités de paiement et les dates de livraison à l</w:t>
      </w:r>
      <w:r w:rsidR="00482547" w:rsidRPr="00B31A70">
        <w:rPr>
          <w:rFonts w:cstheme="minorHAnsi"/>
          <w:sz w:val="20"/>
          <w:szCs w:val="20"/>
          <w:lang w:val="fr-CA"/>
        </w:rPr>
        <w:t>’</w:t>
      </w:r>
      <w:r w:rsidRPr="00B31A70">
        <w:rPr>
          <w:rFonts w:cstheme="minorHAnsi"/>
          <w:sz w:val="20"/>
          <w:szCs w:val="20"/>
          <w:lang w:val="fr-CA"/>
        </w:rPr>
        <w:t>aide des logiciels et des progiciels de la compagnie</w:t>
      </w:r>
    </w:p>
    <w:p w14:paraId="62436D5D" w14:textId="77777777" w:rsidR="00B31A70" w:rsidRDefault="002B5010" w:rsidP="00ED0D9A">
      <w:pPr>
        <w:pStyle w:val="Paragraphedeliste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>Saisir les données des notes de chargement et des charges nominales, et les numéros de</w:t>
      </w:r>
      <w:r w:rsidR="00CE2CF9" w:rsidRPr="00B31A70">
        <w:rPr>
          <w:rFonts w:cstheme="minorHAnsi"/>
          <w:sz w:val="20"/>
          <w:szCs w:val="20"/>
          <w:lang w:val="fr-CA"/>
        </w:rPr>
        <w:t xml:space="preserve"> </w:t>
      </w:r>
      <w:r w:rsidRPr="00B31A70">
        <w:rPr>
          <w:rFonts w:cstheme="minorHAnsi"/>
          <w:sz w:val="20"/>
          <w:szCs w:val="20"/>
          <w:lang w:val="fr-CA"/>
        </w:rPr>
        <w:t>série des produits vendus en se référant au cahier des charges</w:t>
      </w:r>
    </w:p>
    <w:p w14:paraId="5683A5C0" w14:textId="023FBD07" w:rsidR="00EA502A" w:rsidRPr="00B31A70" w:rsidRDefault="002B5010" w:rsidP="00ED0D9A">
      <w:pPr>
        <w:pStyle w:val="Paragraphedeliste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theme="minorHAnsi"/>
          <w:sz w:val="20"/>
          <w:szCs w:val="20"/>
          <w:lang w:val="fr-CA"/>
        </w:rPr>
      </w:pPr>
      <w:r w:rsidRPr="00B31A70">
        <w:rPr>
          <w:rFonts w:cstheme="minorHAnsi"/>
          <w:sz w:val="20"/>
          <w:szCs w:val="20"/>
          <w:lang w:val="fr-CA"/>
        </w:rPr>
        <w:t xml:space="preserve">Reporter les opérations dans les documents comptables, tels que les feuilles de travail et </w:t>
      </w:r>
      <w:r w:rsidR="00B36B1F" w:rsidRPr="00B31A70">
        <w:rPr>
          <w:rFonts w:cstheme="minorHAnsi"/>
          <w:sz w:val="20"/>
          <w:szCs w:val="20"/>
          <w:lang w:val="fr-CA"/>
        </w:rPr>
        <w:t>les grands livres</w:t>
      </w:r>
    </w:p>
    <w:p w14:paraId="009D84F5" w14:textId="5164FD63" w:rsidR="00F73F9F" w:rsidRDefault="00F73F9F" w:rsidP="00B31A70">
      <w:pPr>
        <w:spacing w:after="0" w:line="240" w:lineRule="auto"/>
        <w:ind w:left="284" w:hanging="284"/>
        <w:jc w:val="both"/>
        <w:rPr>
          <w:rFonts w:cstheme="minorHAnsi"/>
          <w:sz w:val="12"/>
          <w:szCs w:val="12"/>
          <w:lang w:val="fr-CA"/>
        </w:rPr>
      </w:pPr>
    </w:p>
    <w:p w14:paraId="2A59B128" w14:textId="77777777" w:rsidR="00E00788" w:rsidRPr="00B31A70" w:rsidRDefault="00E00788" w:rsidP="00B31A70">
      <w:pPr>
        <w:spacing w:after="0" w:line="240" w:lineRule="auto"/>
        <w:ind w:left="284" w:hanging="284"/>
        <w:jc w:val="both"/>
        <w:rPr>
          <w:rFonts w:cstheme="minorHAnsi"/>
          <w:sz w:val="12"/>
          <w:szCs w:val="12"/>
          <w:lang w:val="fr-CA"/>
        </w:rPr>
      </w:pPr>
    </w:p>
    <w:p w14:paraId="630ED85D" w14:textId="5DEEBED1" w:rsidR="001A6093" w:rsidRPr="00B31A70" w:rsidRDefault="001A6093" w:rsidP="00B31A70">
      <w:pPr>
        <w:shd w:val="clear" w:color="auto" w:fill="DDD9C3" w:themeFill="background2" w:themeFillShade="E6"/>
        <w:spacing w:after="0" w:line="240" w:lineRule="auto"/>
        <w:jc w:val="center"/>
        <w:rPr>
          <w:rFonts w:cstheme="minorHAnsi"/>
          <w:b/>
          <w:lang w:val="fr-CA"/>
        </w:rPr>
      </w:pPr>
      <w:r w:rsidRPr="00B31A70">
        <w:rPr>
          <w:rFonts w:cstheme="minorHAnsi"/>
          <w:b/>
          <w:lang w:val="fr-CA"/>
        </w:rPr>
        <w:lastRenderedPageBreak/>
        <w:t>EXPÉRIENCE PERTINENT</w:t>
      </w:r>
      <w:r w:rsidR="00E22E0E" w:rsidRPr="00B31A70">
        <w:rPr>
          <w:rFonts w:cstheme="minorHAnsi"/>
          <w:b/>
          <w:lang w:val="fr-CA"/>
        </w:rPr>
        <w:t>E</w:t>
      </w:r>
      <w:r w:rsidRPr="00B31A70">
        <w:rPr>
          <w:rFonts w:cstheme="minorHAnsi"/>
          <w:b/>
          <w:lang w:val="fr-CA"/>
        </w:rPr>
        <w:t xml:space="preserve"> ADDITIONNELLE</w:t>
      </w:r>
    </w:p>
    <w:p w14:paraId="2339979E" w14:textId="77777777" w:rsidR="00943184" w:rsidRPr="00ED0D9A" w:rsidRDefault="00943184" w:rsidP="00B31A70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737A5C3E" w14:textId="1B9CF419" w:rsidR="004B022D" w:rsidRPr="00B31A70" w:rsidRDefault="004B022D" w:rsidP="00B31A70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fr-CA"/>
        </w:rPr>
      </w:pPr>
      <w:r w:rsidRPr="00B31A70">
        <w:rPr>
          <w:rFonts w:cstheme="minorHAnsi"/>
          <w:b/>
          <w:color w:val="000000" w:themeColor="text1"/>
          <w:sz w:val="20"/>
          <w:szCs w:val="20"/>
          <w:lang w:val="fr-CA"/>
        </w:rPr>
        <w:t>Commis au courrier (temps partiel et été)</w:t>
      </w:r>
      <w:r w:rsidRPr="00B31A70">
        <w:rPr>
          <w:rFonts w:cstheme="minorHAnsi"/>
          <w:b/>
          <w:color w:val="000000" w:themeColor="text1"/>
          <w:sz w:val="20"/>
          <w:szCs w:val="20"/>
          <w:lang w:val="fr-CA"/>
        </w:rPr>
        <w:tab/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ab/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ab/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ab/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ab/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ab/>
      </w:r>
      <w:r w:rsidR="00ED0D9A" w:rsidRPr="00B31A70">
        <w:rPr>
          <w:rFonts w:cstheme="minorHAnsi"/>
          <w:i/>
          <w:color w:val="000000"/>
          <w:sz w:val="20"/>
          <w:szCs w:val="20"/>
          <w:lang w:val="fr-CA"/>
        </w:rPr>
        <w:t>Mois 20.. – Mois 20..</w:t>
      </w:r>
    </w:p>
    <w:p w14:paraId="38319A2E" w14:textId="77777777" w:rsidR="004B022D" w:rsidRPr="00B31A70" w:rsidRDefault="004B022D" w:rsidP="00B31A70">
      <w:pPr>
        <w:spacing w:after="0" w:line="240" w:lineRule="auto"/>
        <w:rPr>
          <w:rFonts w:cstheme="minorHAnsi"/>
          <w:color w:val="000000" w:themeColor="text1"/>
          <w:sz w:val="20"/>
          <w:szCs w:val="20"/>
          <w:lang w:val="fr-CA"/>
        </w:rPr>
      </w:pPr>
      <w:r w:rsidRPr="00B31A70">
        <w:rPr>
          <w:rFonts w:cstheme="minorHAnsi"/>
          <w:color w:val="000000" w:themeColor="text1"/>
          <w:sz w:val="20"/>
          <w:szCs w:val="20"/>
          <w:lang w:val="fr-CA"/>
        </w:rPr>
        <w:t xml:space="preserve">Agence du revenu du Canada, </w:t>
      </w:r>
      <w:r w:rsidRPr="008F45AE">
        <w:rPr>
          <w:rFonts w:cstheme="minorHAnsi"/>
          <w:i/>
          <w:iCs/>
          <w:color w:val="000000" w:themeColor="text1"/>
          <w:sz w:val="20"/>
          <w:szCs w:val="20"/>
          <w:lang w:val="fr-CA"/>
        </w:rPr>
        <w:t>Ottawa, Ontario</w:t>
      </w:r>
    </w:p>
    <w:p w14:paraId="00C47E51" w14:textId="12BA7302" w:rsidR="004B022D" w:rsidRPr="00B31A70" w:rsidRDefault="004B022D" w:rsidP="00ED0D9A">
      <w:pPr>
        <w:pStyle w:val="Paragraphedeliste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cstheme="minorHAnsi"/>
          <w:color w:val="000000" w:themeColor="text1"/>
          <w:sz w:val="20"/>
          <w:szCs w:val="20"/>
          <w:lang w:val="fr-CA"/>
        </w:rPr>
      </w:pPr>
      <w:r w:rsidRPr="00B31A70">
        <w:rPr>
          <w:rFonts w:cstheme="minorHAnsi"/>
          <w:color w:val="000000" w:themeColor="text1"/>
          <w:sz w:val="20"/>
          <w:szCs w:val="20"/>
          <w:lang w:val="fr-CA"/>
        </w:rPr>
        <w:t xml:space="preserve">Trier </w:t>
      </w:r>
      <w:r w:rsidR="008F45AE">
        <w:rPr>
          <w:rFonts w:cstheme="minorHAnsi"/>
          <w:color w:val="000000" w:themeColor="text1"/>
          <w:sz w:val="20"/>
          <w:szCs w:val="20"/>
          <w:lang w:val="fr-CA"/>
        </w:rPr>
        <w:t xml:space="preserve">dans un délai serré 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le courrier de plusieurs centaines d</w:t>
      </w:r>
      <w:r w:rsidR="00482547" w:rsidRPr="00B31A70">
        <w:rPr>
          <w:rFonts w:cstheme="minorHAnsi"/>
          <w:color w:val="000000" w:themeColor="text1"/>
          <w:sz w:val="20"/>
          <w:szCs w:val="20"/>
          <w:lang w:val="fr-CA"/>
        </w:rPr>
        <w:t>’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employés en fonction de la destination et</w:t>
      </w:r>
      <w:r w:rsidR="005F1ED7" w:rsidRPr="00B31A70">
        <w:rPr>
          <w:rFonts w:cstheme="minorHAnsi"/>
          <w:color w:val="000000" w:themeColor="text1"/>
          <w:sz w:val="20"/>
          <w:szCs w:val="20"/>
          <w:lang w:val="fr-CA"/>
        </w:rPr>
        <w:t xml:space="preserve"> 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du type, p.ex. des ajustements, des factures, des commandes et des paiements</w:t>
      </w:r>
      <w:r w:rsidR="000146BC" w:rsidRPr="00B31A70">
        <w:rPr>
          <w:rFonts w:cstheme="minorHAnsi"/>
          <w:color w:val="000000" w:themeColor="text1"/>
          <w:sz w:val="20"/>
          <w:szCs w:val="20"/>
          <w:lang w:val="fr-CA"/>
        </w:rPr>
        <w:t>,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 xml:space="preserve"> et des</w:t>
      </w:r>
      <w:r w:rsidR="005F1ED7" w:rsidRPr="00B31A70">
        <w:rPr>
          <w:rFonts w:cstheme="minorHAnsi"/>
          <w:color w:val="000000" w:themeColor="text1"/>
          <w:sz w:val="20"/>
          <w:szCs w:val="20"/>
          <w:lang w:val="fr-CA"/>
        </w:rPr>
        <w:t xml:space="preserve"> 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lettres retournées</w:t>
      </w:r>
    </w:p>
    <w:p w14:paraId="76BD38B0" w14:textId="2589846E" w:rsidR="00ED0D9A" w:rsidRDefault="004B022D" w:rsidP="00ED0D9A">
      <w:pPr>
        <w:pStyle w:val="Paragraphedeliste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theme="minorHAnsi"/>
          <w:color w:val="000000" w:themeColor="text1"/>
          <w:sz w:val="20"/>
          <w:szCs w:val="20"/>
          <w:lang w:val="fr-CA"/>
        </w:rPr>
      </w:pPr>
      <w:r w:rsidRPr="00B31A70">
        <w:rPr>
          <w:rFonts w:cstheme="minorHAnsi"/>
          <w:color w:val="000000" w:themeColor="text1"/>
          <w:sz w:val="20"/>
          <w:szCs w:val="20"/>
          <w:lang w:val="fr-CA"/>
        </w:rPr>
        <w:t>Examiner le courrier de sortie pour en vérifier l</w:t>
      </w:r>
      <w:r w:rsidR="00482547" w:rsidRPr="00B31A70">
        <w:rPr>
          <w:rFonts w:cstheme="minorHAnsi"/>
          <w:color w:val="000000" w:themeColor="text1"/>
          <w:sz w:val="20"/>
          <w:szCs w:val="20"/>
          <w:lang w:val="fr-CA"/>
        </w:rPr>
        <w:t>’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aspec</w:t>
      </w:r>
      <w:r w:rsidR="005F1ED7" w:rsidRPr="00B31A70">
        <w:rPr>
          <w:rFonts w:cstheme="minorHAnsi"/>
          <w:color w:val="000000" w:themeColor="text1"/>
          <w:sz w:val="20"/>
          <w:szCs w:val="20"/>
          <w:lang w:val="fr-CA"/>
        </w:rPr>
        <w:t xml:space="preserve">t et sceller les enveloppes à la 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main ou à l</w:t>
      </w:r>
      <w:r w:rsidR="00482547" w:rsidRPr="00B31A70">
        <w:rPr>
          <w:rFonts w:cstheme="minorHAnsi"/>
          <w:color w:val="000000" w:themeColor="text1"/>
          <w:sz w:val="20"/>
          <w:szCs w:val="20"/>
          <w:lang w:val="fr-CA"/>
        </w:rPr>
        <w:t>’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aide d</w:t>
      </w:r>
      <w:r w:rsidR="00482547" w:rsidRPr="00B31A70">
        <w:rPr>
          <w:rFonts w:cstheme="minorHAnsi"/>
          <w:color w:val="000000" w:themeColor="text1"/>
          <w:sz w:val="20"/>
          <w:szCs w:val="20"/>
          <w:lang w:val="fr-CA"/>
        </w:rPr>
        <w:t>’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un appareil</w:t>
      </w:r>
      <w:r w:rsidR="008F45AE">
        <w:rPr>
          <w:rFonts w:cstheme="minorHAnsi"/>
          <w:color w:val="000000" w:themeColor="text1"/>
          <w:sz w:val="20"/>
          <w:szCs w:val="20"/>
          <w:lang w:val="fr-CA"/>
        </w:rPr>
        <w:t xml:space="preserve">, le tout avec </w:t>
      </w:r>
      <w:r w:rsidR="008F45AE" w:rsidRPr="00B31A70">
        <w:rPr>
          <w:rFonts w:cstheme="minorHAnsi"/>
          <w:color w:val="000000" w:themeColor="text1"/>
          <w:sz w:val="20"/>
          <w:szCs w:val="20"/>
          <w:lang w:val="fr-CA"/>
        </w:rPr>
        <w:t>un minimum de supervision</w:t>
      </w:r>
    </w:p>
    <w:p w14:paraId="480ED720" w14:textId="6EEE5E9F" w:rsidR="00E22E0E" w:rsidRPr="00ED0D9A" w:rsidRDefault="004B022D" w:rsidP="00ED0D9A">
      <w:pPr>
        <w:pStyle w:val="Paragraphedeliste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cstheme="minorHAnsi"/>
          <w:color w:val="000000" w:themeColor="text1"/>
          <w:sz w:val="20"/>
          <w:szCs w:val="20"/>
          <w:lang w:val="fr-CA"/>
        </w:rPr>
      </w:pPr>
      <w:r w:rsidRPr="00ED0D9A">
        <w:rPr>
          <w:rFonts w:cstheme="minorHAnsi"/>
          <w:color w:val="000000" w:themeColor="text1"/>
          <w:sz w:val="20"/>
          <w:szCs w:val="20"/>
          <w:lang w:val="fr-CA"/>
        </w:rPr>
        <w:t>Faire fonctionner la plieuse pour préparer les documents publicitaires, les formulaires,</w:t>
      </w:r>
      <w:r w:rsidR="005F1ED7" w:rsidRPr="00ED0D9A">
        <w:rPr>
          <w:rFonts w:cstheme="minorHAnsi"/>
          <w:color w:val="000000" w:themeColor="text1"/>
          <w:sz w:val="20"/>
          <w:szCs w:val="20"/>
          <w:lang w:val="fr-CA"/>
        </w:rPr>
        <w:t xml:space="preserve"> </w:t>
      </w:r>
      <w:r w:rsidRPr="00ED0D9A">
        <w:rPr>
          <w:rFonts w:cstheme="minorHAnsi"/>
          <w:color w:val="000000" w:themeColor="text1"/>
          <w:sz w:val="20"/>
          <w:szCs w:val="20"/>
          <w:lang w:val="fr-CA"/>
        </w:rPr>
        <w:t>les lettres et d</w:t>
      </w:r>
      <w:r w:rsidR="00482547" w:rsidRPr="00ED0D9A">
        <w:rPr>
          <w:rFonts w:cstheme="minorHAnsi"/>
          <w:color w:val="000000" w:themeColor="text1"/>
          <w:sz w:val="20"/>
          <w:szCs w:val="20"/>
          <w:lang w:val="fr-CA"/>
        </w:rPr>
        <w:t>’</w:t>
      </w:r>
      <w:r w:rsidRPr="00ED0D9A">
        <w:rPr>
          <w:rFonts w:cstheme="minorHAnsi"/>
          <w:color w:val="000000" w:themeColor="text1"/>
          <w:sz w:val="20"/>
          <w:szCs w:val="20"/>
          <w:lang w:val="fr-CA"/>
        </w:rPr>
        <w:t>autres documents</w:t>
      </w:r>
    </w:p>
    <w:p w14:paraId="4A6274B5" w14:textId="77777777" w:rsidR="008F45AE" w:rsidRPr="00ED0D9A" w:rsidRDefault="008F45AE" w:rsidP="00ED0D9A">
      <w:pPr>
        <w:spacing w:after="0" w:line="240" w:lineRule="auto"/>
        <w:jc w:val="both"/>
        <w:rPr>
          <w:rFonts w:cstheme="minorHAnsi"/>
          <w:sz w:val="12"/>
          <w:szCs w:val="12"/>
          <w:lang w:val="fr-CA"/>
        </w:rPr>
      </w:pPr>
    </w:p>
    <w:p w14:paraId="49861BC8" w14:textId="48702BF0" w:rsidR="00ED0D9A" w:rsidRPr="00B31A70" w:rsidRDefault="00ED0D9A" w:rsidP="00ED0D9A">
      <w:pPr>
        <w:shd w:val="clear" w:color="auto" w:fill="DDD9C3" w:themeFill="background2" w:themeFillShade="E6"/>
        <w:spacing w:after="0" w:line="240" w:lineRule="auto"/>
        <w:jc w:val="center"/>
        <w:rPr>
          <w:rFonts w:cstheme="minorHAnsi"/>
          <w:b/>
          <w:lang w:val="fr-CA"/>
        </w:rPr>
      </w:pPr>
      <w:r>
        <w:rPr>
          <w:rFonts w:cstheme="minorHAnsi"/>
          <w:b/>
          <w:lang w:val="fr-CA"/>
        </w:rPr>
        <w:t>EXPÉRIENCE DE BÉNÉVOLAT</w:t>
      </w:r>
    </w:p>
    <w:p w14:paraId="0DE844F5" w14:textId="77777777" w:rsidR="00B23712" w:rsidRPr="00ED0D9A" w:rsidRDefault="00B23712" w:rsidP="00ED0D9A">
      <w:pPr>
        <w:spacing w:after="0" w:line="240" w:lineRule="auto"/>
        <w:rPr>
          <w:rFonts w:cstheme="minorHAnsi"/>
          <w:b/>
          <w:sz w:val="12"/>
          <w:szCs w:val="12"/>
          <w:lang w:val="fr-CA"/>
        </w:rPr>
      </w:pPr>
    </w:p>
    <w:p w14:paraId="73218DAC" w14:textId="77777777" w:rsidR="00ED0D9A" w:rsidRPr="00B31A70" w:rsidRDefault="005E307B" w:rsidP="00ED0D9A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lang w:val="fr-CA"/>
        </w:rPr>
      </w:pPr>
      <w:r w:rsidRPr="00B31A70">
        <w:rPr>
          <w:rFonts w:cstheme="minorHAnsi"/>
          <w:b/>
          <w:color w:val="000000" w:themeColor="text1"/>
          <w:sz w:val="20"/>
          <w:szCs w:val="20"/>
          <w:lang w:val="fr-CA"/>
        </w:rPr>
        <w:t>Agente de conservation de l</w:t>
      </w:r>
      <w:r w:rsidR="00482547" w:rsidRPr="00B31A70">
        <w:rPr>
          <w:rFonts w:cstheme="minorHAnsi"/>
          <w:b/>
          <w:color w:val="000000" w:themeColor="text1"/>
          <w:sz w:val="20"/>
          <w:szCs w:val="20"/>
          <w:lang w:val="fr-CA"/>
        </w:rPr>
        <w:t>’</w:t>
      </w:r>
      <w:r w:rsidRPr="00B31A70">
        <w:rPr>
          <w:rFonts w:cstheme="minorHAnsi"/>
          <w:b/>
          <w:color w:val="000000" w:themeColor="text1"/>
          <w:sz w:val="20"/>
          <w:szCs w:val="20"/>
          <w:lang w:val="fr-CA"/>
        </w:rPr>
        <w:t>environnement</w:t>
      </w:r>
      <w:r w:rsidR="00ED0D9A">
        <w:rPr>
          <w:rFonts w:cstheme="minorHAnsi"/>
          <w:b/>
          <w:color w:val="000000" w:themeColor="text1"/>
          <w:sz w:val="20"/>
          <w:szCs w:val="20"/>
          <w:lang w:val="fr-CA"/>
        </w:rPr>
        <w:tab/>
      </w:r>
      <w:r w:rsidR="00ED0D9A">
        <w:rPr>
          <w:rFonts w:cstheme="minorHAnsi"/>
          <w:b/>
          <w:color w:val="000000" w:themeColor="text1"/>
          <w:sz w:val="20"/>
          <w:szCs w:val="20"/>
          <w:lang w:val="fr-CA"/>
        </w:rPr>
        <w:tab/>
      </w:r>
      <w:r w:rsidR="00ED0D9A">
        <w:rPr>
          <w:rFonts w:cstheme="minorHAnsi"/>
          <w:b/>
          <w:color w:val="000000" w:themeColor="text1"/>
          <w:sz w:val="20"/>
          <w:szCs w:val="20"/>
          <w:lang w:val="fr-CA"/>
        </w:rPr>
        <w:tab/>
      </w:r>
      <w:r w:rsidR="00ED0D9A">
        <w:rPr>
          <w:rFonts w:cstheme="minorHAnsi"/>
          <w:b/>
          <w:color w:val="000000" w:themeColor="text1"/>
          <w:sz w:val="20"/>
          <w:szCs w:val="20"/>
          <w:lang w:val="fr-CA"/>
        </w:rPr>
        <w:tab/>
      </w:r>
      <w:r w:rsidR="00ED0D9A">
        <w:rPr>
          <w:rFonts w:cstheme="minorHAnsi"/>
          <w:b/>
          <w:color w:val="000000" w:themeColor="text1"/>
          <w:sz w:val="20"/>
          <w:szCs w:val="20"/>
          <w:lang w:val="fr-CA"/>
        </w:rPr>
        <w:tab/>
      </w:r>
      <w:r w:rsidR="00ED0D9A" w:rsidRPr="00B31A70">
        <w:rPr>
          <w:rFonts w:cstheme="minorHAnsi"/>
          <w:i/>
          <w:color w:val="000000"/>
          <w:sz w:val="20"/>
          <w:szCs w:val="20"/>
          <w:lang w:val="fr-CA"/>
        </w:rPr>
        <w:t>Mois 20.. – Mois 20..</w:t>
      </w:r>
    </w:p>
    <w:p w14:paraId="71CE21AF" w14:textId="209C1B7C" w:rsidR="005E307B" w:rsidRPr="00B31A70" w:rsidRDefault="005E307B" w:rsidP="00B31A70">
      <w:pPr>
        <w:spacing w:after="0" w:line="240" w:lineRule="auto"/>
        <w:rPr>
          <w:rFonts w:cstheme="minorHAnsi"/>
          <w:i/>
          <w:color w:val="000000" w:themeColor="text1"/>
          <w:sz w:val="20"/>
          <w:szCs w:val="20"/>
          <w:lang w:val="fr-CA"/>
        </w:rPr>
      </w:pPr>
      <w:r w:rsidRPr="00B31A70">
        <w:rPr>
          <w:rFonts w:cstheme="minorHAnsi"/>
          <w:color w:val="000000" w:themeColor="text1"/>
          <w:sz w:val="20"/>
          <w:szCs w:val="20"/>
          <w:lang w:val="fr-CA"/>
        </w:rPr>
        <w:t xml:space="preserve">World Endeavours, </w:t>
      </w:r>
      <w:r w:rsidRPr="00ED0D9A">
        <w:rPr>
          <w:rFonts w:cstheme="minorHAnsi"/>
          <w:i/>
          <w:iCs/>
          <w:color w:val="000000" w:themeColor="text1"/>
          <w:sz w:val="20"/>
          <w:szCs w:val="20"/>
          <w:lang w:val="fr-CA"/>
        </w:rPr>
        <w:t>Atenas, Co</w:t>
      </w:r>
      <w:r w:rsidR="00FD1644" w:rsidRPr="00ED0D9A">
        <w:rPr>
          <w:rFonts w:cstheme="minorHAnsi"/>
          <w:i/>
          <w:iCs/>
          <w:color w:val="000000" w:themeColor="text1"/>
          <w:sz w:val="20"/>
          <w:szCs w:val="20"/>
          <w:lang w:val="fr-CA"/>
        </w:rPr>
        <w:t>sta Rica</w:t>
      </w:r>
    </w:p>
    <w:p w14:paraId="44D282D7" w14:textId="77777777" w:rsidR="00E00788" w:rsidRDefault="005E307B" w:rsidP="00E00788">
      <w:pPr>
        <w:pStyle w:val="Paragraphedeliste"/>
        <w:numPr>
          <w:ilvl w:val="0"/>
          <w:numId w:val="17"/>
        </w:numPr>
        <w:spacing w:after="0" w:line="240" w:lineRule="auto"/>
        <w:ind w:left="426" w:hanging="284"/>
        <w:rPr>
          <w:rFonts w:cstheme="minorHAnsi"/>
          <w:color w:val="000000" w:themeColor="text1"/>
          <w:sz w:val="20"/>
          <w:szCs w:val="20"/>
          <w:lang w:val="fr-CA"/>
        </w:rPr>
      </w:pPr>
      <w:r w:rsidRPr="00B31A70">
        <w:rPr>
          <w:rFonts w:cstheme="minorHAnsi"/>
          <w:color w:val="000000" w:themeColor="text1"/>
          <w:sz w:val="20"/>
          <w:szCs w:val="20"/>
          <w:lang w:val="fr-CA"/>
        </w:rPr>
        <w:t>Aborder des problèmes tels que la perte de la diversité biologique, le déboisement, la désertification,</w:t>
      </w:r>
      <w:r w:rsidR="008B3362" w:rsidRPr="00B31A70">
        <w:rPr>
          <w:rFonts w:cstheme="minorHAnsi"/>
          <w:color w:val="000000" w:themeColor="text1"/>
          <w:sz w:val="20"/>
          <w:szCs w:val="20"/>
          <w:lang w:val="fr-CA"/>
        </w:rPr>
        <w:t xml:space="preserve"> 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l</w:t>
      </w:r>
      <w:r w:rsidR="00482547" w:rsidRPr="00B31A70">
        <w:rPr>
          <w:rFonts w:cstheme="minorHAnsi"/>
          <w:color w:val="000000" w:themeColor="text1"/>
          <w:sz w:val="20"/>
          <w:szCs w:val="20"/>
          <w:lang w:val="fr-CA"/>
        </w:rPr>
        <w:t>’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érosion du sol, la surpêche et la pollution, dans un programme d</w:t>
      </w:r>
      <w:r w:rsidR="00482547" w:rsidRPr="00B31A70">
        <w:rPr>
          <w:rFonts w:cstheme="minorHAnsi"/>
          <w:color w:val="000000" w:themeColor="text1"/>
          <w:sz w:val="20"/>
          <w:szCs w:val="20"/>
          <w:lang w:val="fr-CA"/>
        </w:rPr>
        <w:t>’</w:t>
      </w:r>
      <w:r w:rsidRPr="00B31A70">
        <w:rPr>
          <w:rFonts w:cstheme="minorHAnsi"/>
          <w:color w:val="000000" w:themeColor="text1"/>
          <w:sz w:val="20"/>
          <w:szCs w:val="20"/>
          <w:lang w:val="fr-CA"/>
        </w:rPr>
        <w:t>éducation communautaire</w:t>
      </w:r>
    </w:p>
    <w:p w14:paraId="2954F14D" w14:textId="077EDBA7" w:rsidR="000F6570" w:rsidRPr="00E00788" w:rsidRDefault="00E00788" w:rsidP="00E00788">
      <w:pPr>
        <w:pStyle w:val="Paragraphedeliste"/>
        <w:numPr>
          <w:ilvl w:val="0"/>
          <w:numId w:val="17"/>
        </w:numPr>
        <w:spacing w:after="0" w:line="240" w:lineRule="auto"/>
        <w:ind w:left="426" w:hanging="284"/>
        <w:rPr>
          <w:rFonts w:cstheme="minorHAnsi"/>
          <w:color w:val="000000" w:themeColor="text1"/>
          <w:sz w:val="20"/>
          <w:szCs w:val="20"/>
          <w:lang w:val="fr-CA"/>
        </w:rPr>
      </w:pPr>
      <w:r>
        <w:rPr>
          <w:rFonts w:cstheme="minorHAnsi"/>
          <w:color w:val="000000" w:themeColor="text1"/>
          <w:sz w:val="20"/>
          <w:szCs w:val="20"/>
          <w:lang w:val="fr-CA"/>
        </w:rPr>
        <w:t>Vivre une i</w:t>
      </w:r>
      <w:r w:rsidR="005E307B" w:rsidRPr="00E00788">
        <w:rPr>
          <w:rFonts w:cstheme="minorHAnsi"/>
          <w:color w:val="000000" w:themeColor="text1"/>
          <w:sz w:val="20"/>
          <w:szCs w:val="20"/>
          <w:lang w:val="fr-CA"/>
        </w:rPr>
        <w:t>mmersion espagnol</w:t>
      </w:r>
      <w:r>
        <w:rPr>
          <w:rFonts w:cstheme="minorHAnsi"/>
          <w:color w:val="000000" w:themeColor="text1"/>
          <w:sz w:val="20"/>
          <w:szCs w:val="20"/>
          <w:lang w:val="fr-CA"/>
        </w:rPr>
        <w:t>e complète de trois mois au sein d’</w:t>
      </w:r>
      <w:r w:rsidR="005E307B" w:rsidRPr="00E00788">
        <w:rPr>
          <w:rFonts w:cstheme="minorHAnsi"/>
          <w:color w:val="000000" w:themeColor="text1"/>
          <w:sz w:val="20"/>
          <w:szCs w:val="20"/>
          <w:lang w:val="fr-CA"/>
        </w:rPr>
        <w:t>une famille costaricaine</w:t>
      </w:r>
    </w:p>
    <w:p w14:paraId="2E562608" w14:textId="77777777" w:rsidR="008F45AE" w:rsidRPr="008F45AE" w:rsidRDefault="008F45AE" w:rsidP="008F45AE">
      <w:pPr>
        <w:spacing w:after="0" w:line="240" w:lineRule="auto"/>
        <w:rPr>
          <w:rFonts w:cstheme="minorHAnsi"/>
          <w:color w:val="000000" w:themeColor="text1"/>
          <w:sz w:val="12"/>
          <w:szCs w:val="12"/>
          <w:lang w:val="fr-CA"/>
        </w:rPr>
      </w:pPr>
    </w:p>
    <w:p w14:paraId="61E90FC2" w14:textId="15C5435B" w:rsidR="008F45AE" w:rsidRPr="008F45AE" w:rsidRDefault="008F45AE" w:rsidP="008F45AE">
      <w:pPr>
        <w:shd w:val="clear" w:color="auto" w:fill="DDD9C3" w:themeFill="background2" w:themeFillShade="E6"/>
        <w:spacing w:after="0" w:line="240" w:lineRule="auto"/>
        <w:jc w:val="center"/>
        <w:rPr>
          <w:rFonts w:cstheme="minorHAnsi"/>
          <w:b/>
          <w:lang w:val="fr-CA"/>
        </w:rPr>
      </w:pPr>
      <w:r w:rsidRPr="008F45AE">
        <w:rPr>
          <w:rFonts w:cstheme="minorHAnsi"/>
          <w:b/>
          <w:lang w:val="fr-CA"/>
        </w:rPr>
        <w:t>A</w:t>
      </w:r>
      <w:r w:rsidR="00E00788">
        <w:rPr>
          <w:rFonts w:cstheme="minorHAnsi"/>
          <w:b/>
          <w:lang w:val="fr-CA"/>
        </w:rPr>
        <w:t>FFILIATIONS</w:t>
      </w:r>
    </w:p>
    <w:p w14:paraId="3AB9E1C0" w14:textId="77777777" w:rsidR="00EC2194" w:rsidRPr="00E00788" w:rsidRDefault="00EC2194" w:rsidP="00B31A70">
      <w:pPr>
        <w:pStyle w:val="Paragraphedeliste"/>
        <w:spacing w:after="0" w:line="240" w:lineRule="auto"/>
        <w:ind w:left="0"/>
        <w:rPr>
          <w:rFonts w:cstheme="minorHAnsi"/>
          <w:sz w:val="12"/>
          <w:szCs w:val="12"/>
          <w:lang w:val="fr-CA"/>
        </w:rPr>
      </w:pPr>
    </w:p>
    <w:p w14:paraId="0816673C" w14:textId="6FFAD3F8" w:rsidR="00383672" w:rsidRPr="00E00788" w:rsidRDefault="00931585" w:rsidP="00E00788">
      <w:pPr>
        <w:spacing w:after="0" w:line="240" w:lineRule="auto"/>
        <w:rPr>
          <w:rFonts w:cstheme="minorHAnsi"/>
          <w:b/>
          <w:sz w:val="20"/>
          <w:szCs w:val="20"/>
          <w:lang w:val="fr-CA"/>
        </w:rPr>
      </w:pPr>
      <w:r w:rsidRPr="00E00788">
        <w:rPr>
          <w:rFonts w:cstheme="minorHAnsi"/>
          <w:sz w:val="20"/>
          <w:szCs w:val="20"/>
          <w:lang w:val="fr-CA"/>
        </w:rPr>
        <w:t>Société de finance de Telfer</w:t>
      </w:r>
      <w:r w:rsidR="00383672" w:rsidRP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 w:rsidRPr="00E00788">
        <w:rPr>
          <w:rFonts w:cstheme="minorHAnsi"/>
          <w:i/>
          <w:iCs/>
          <w:sz w:val="20"/>
          <w:szCs w:val="20"/>
          <w:lang w:val="fr-CA"/>
        </w:rPr>
        <w:t>D</w:t>
      </w:r>
      <w:r w:rsidR="003A3DD2" w:rsidRPr="00E00788">
        <w:rPr>
          <w:rFonts w:cstheme="minorHAnsi"/>
          <w:i/>
          <w:iCs/>
          <w:sz w:val="20"/>
          <w:szCs w:val="20"/>
          <w:lang w:val="fr-CA"/>
        </w:rPr>
        <w:t>epuis mois 20..</w:t>
      </w:r>
    </w:p>
    <w:p w14:paraId="4059B041" w14:textId="6DC8314E" w:rsidR="00EC2194" w:rsidRPr="00E00788" w:rsidRDefault="004058C4" w:rsidP="00E00788">
      <w:pPr>
        <w:spacing w:after="0" w:line="240" w:lineRule="auto"/>
        <w:jc w:val="both"/>
        <w:rPr>
          <w:rFonts w:cstheme="minorHAnsi"/>
          <w:sz w:val="20"/>
          <w:szCs w:val="20"/>
          <w:lang w:val="fr-CA"/>
        </w:rPr>
      </w:pPr>
      <w:r w:rsidRPr="00E00788">
        <w:rPr>
          <w:rFonts w:cstheme="minorHAnsi"/>
          <w:sz w:val="20"/>
          <w:szCs w:val="20"/>
          <w:lang w:val="fr-CA"/>
        </w:rPr>
        <w:t>Société des ventes uOttawa</w:t>
      </w:r>
      <w:r w:rsidR="00383672" w:rsidRP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sz w:val="20"/>
          <w:szCs w:val="20"/>
          <w:lang w:val="fr-CA"/>
        </w:rPr>
        <w:tab/>
      </w:r>
      <w:r w:rsidR="00E00788">
        <w:rPr>
          <w:rFonts w:cstheme="minorHAnsi"/>
          <w:i/>
          <w:sz w:val="20"/>
          <w:szCs w:val="20"/>
          <w:lang w:val="fr-CA"/>
        </w:rPr>
        <w:t>D</w:t>
      </w:r>
      <w:r w:rsidR="003A3DD2" w:rsidRPr="00E00788">
        <w:rPr>
          <w:rFonts w:cstheme="minorHAnsi"/>
          <w:i/>
          <w:sz w:val="20"/>
          <w:szCs w:val="20"/>
          <w:lang w:val="fr-CA"/>
        </w:rPr>
        <w:t>epuis mois 20..</w:t>
      </w:r>
    </w:p>
    <w:sectPr w:rsidR="00EC2194" w:rsidRPr="00E00788" w:rsidSect="00685103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éronique Bélinge" w:date="2021-06-02T17:21:00Z" w:initials="VB">
    <w:p w14:paraId="3B65729C" w14:textId="77777777" w:rsidR="000B1E46" w:rsidRDefault="000B1E46" w:rsidP="000B1E46">
      <w:pPr>
        <w:pStyle w:val="Commentaire"/>
        <w:rPr>
          <w:lang w:val="fr-CA"/>
        </w:rPr>
      </w:pPr>
      <w:r>
        <w:rPr>
          <w:rStyle w:val="CommentaireCar"/>
        </w:rPr>
        <w:annotationRef/>
      </w:r>
      <w:r w:rsidRPr="00B000EF">
        <w:rPr>
          <w:lang w:val="fr-CA"/>
        </w:rPr>
        <w:t>Au moment de cr</w:t>
      </w:r>
      <w:r>
        <w:rPr>
          <w:lang w:val="fr-CA"/>
        </w:rPr>
        <w:t>éer votre CV, utilisez Word OU Google Docs, et au moment de le sauvegarder (juste avant de postuler), sauvegardez-le en PDF.</w:t>
      </w:r>
    </w:p>
    <w:p w14:paraId="3DEA9AD8" w14:textId="77777777" w:rsidR="000B1E46" w:rsidRDefault="000B1E46" w:rsidP="000B1E46">
      <w:pPr>
        <w:pStyle w:val="Commentaire"/>
        <w:numPr>
          <w:ilvl w:val="0"/>
          <w:numId w:val="21"/>
        </w:numPr>
        <w:rPr>
          <w:lang w:val="fr-CA"/>
        </w:rPr>
      </w:pPr>
      <w:r>
        <w:rPr>
          <w:lang w:val="fr-CA"/>
        </w:rPr>
        <w:t xml:space="preserve"> Ne passez pas de Word à Google Docs et vice</w:t>
      </w:r>
      <w:r>
        <w:rPr>
          <w:lang w:val="fr-CA"/>
        </w:rPr>
        <w:noBreakHyphen/>
        <w:t>versa, car cela augmente les risques de corruption de votre PDF.</w:t>
      </w:r>
    </w:p>
    <w:p w14:paraId="087A43DF" w14:textId="1EBDC997" w:rsidR="000B1E46" w:rsidRPr="000B1E46" w:rsidRDefault="000B1E46" w:rsidP="000B1E46">
      <w:pPr>
        <w:pStyle w:val="Commentaire"/>
        <w:numPr>
          <w:ilvl w:val="0"/>
          <w:numId w:val="21"/>
        </w:numPr>
        <w:rPr>
          <w:lang w:val="fr-CA"/>
        </w:rPr>
      </w:pPr>
      <w:r>
        <w:rPr>
          <w:lang w:val="fr-CA"/>
        </w:rPr>
        <w:t xml:space="preserve"> Rafraîchissez votre PDF au moins tous les mois.</w:t>
      </w:r>
    </w:p>
  </w:comment>
  <w:comment w:id="1" w:author="Véronique Bélinge" w:date="2021-06-02T17:22:00Z" w:initials="VB">
    <w:p w14:paraId="6F41875B" w14:textId="0C49D4FD" w:rsidR="000B1E46" w:rsidRPr="000B1E46" w:rsidRDefault="000B1E4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40210F">
        <w:rPr>
          <w:lang w:val="fr-CA"/>
        </w:rPr>
        <w:t>Un intitulé ciblé contenant des m</w:t>
      </w:r>
      <w:r>
        <w:rPr>
          <w:lang w:val="fr-CA"/>
        </w:rPr>
        <w:t>ots clés liés au poste convoité est un ajout stratégique au CV.</w:t>
      </w:r>
    </w:p>
  </w:comment>
  <w:comment w:id="2" w:author="Véronique Bélinge" w:date="2021-06-02T17:28:00Z" w:initials="VB">
    <w:p w14:paraId="406869CE" w14:textId="1C1BEE1F" w:rsidR="0023240F" w:rsidRPr="0023240F" w:rsidRDefault="0023240F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lang w:val="fr-CA"/>
        </w:rPr>
        <w:t>A</w:t>
      </w:r>
      <w:r w:rsidRPr="00217B20">
        <w:rPr>
          <w:lang w:val="fr-CA"/>
        </w:rPr>
        <w:t>jout</w:t>
      </w:r>
      <w:r>
        <w:rPr>
          <w:lang w:val="fr-CA"/>
        </w:rPr>
        <w:t>er</w:t>
      </w:r>
      <w:r w:rsidRPr="00217B20">
        <w:rPr>
          <w:lang w:val="fr-CA"/>
        </w:rPr>
        <w:t xml:space="preserve"> un sommaire ciblé (o</w:t>
      </w:r>
      <w:r>
        <w:rPr>
          <w:lang w:val="fr-CA"/>
        </w:rPr>
        <w:t>u encore d’un objectif précis) augmente les chances de retenue par les ATS (</w:t>
      </w:r>
      <w:r w:rsidRPr="00217B20">
        <w:rPr>
          <w:i/>
          <w:iCs/>
          <w:lang w:val="fr-CA"/>
        </w:rPr>
        <w:t>applicant tracking systems</w:t>
      </w:r>
      <w:r>
        <w:rPr>
          <w:lang w:val="fr-CA"/>
        </w:rPr>
        <w:t xml:space="preserve"> ou logiciels de suivi des candidatures).</w:t>
      </w:r>
    </w:p>
  </w:comment>
  <w:comment w:id="3" w:author="Véronique Bélinge" w:date="2021-06-02T17:35:00Z" w:initials="VB">
    <w:p w14:paraId="2FA9F574" w14:textId="0BC6F6F9" w:rsidR="001079E6" w:rsidRPr="001079E6" w:rsidRDefault="001079E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>
        <w:rPr>
          <w:rStyle w:val="Marquedecommentaire"/>
        </w:rPr>
        <w:annotationRef/>
      </w:r>
      <w:r w:rsidRPr="00F405F4">
        <w:rPr>
          <w:lang w:val="fr-CA"/>
        </w:rPr>
        <w:t xml:space="preserve">Si ces </w:t>
      </w:r>
      <w:r>
        <w:rPr>
          <w:lang w:val="fr-CA"/>
        </w:rPr>
        <w:t xml:space="preserve">formations </w:t>
      </w:r>
      <w:r w:rsidRPr="00F405F4">
        <w:rPr>
          <w:lang w:val="fr-CA"/>
        </w:rPr>
        <w:t>constituent des é</w:t>
      </w:r>
      <w:r>
        <w:rPr>
          <w:lang w:val="fr-CA"/>
        </w:rPr>
        <w:t>léments de qualification pour le poste convoité, n’hésitez pas à les intégrer à votre sommaire des compétences.</w:t>
      </w:r>
    </w:p>
  </w:comment>
  <w:comment w:id="4" w:author="Véronique Bélinge" w:date="2021-06-02T17:33:00Z" w:initials="VB">
    <w:p w14:paraId="02EACB86" w14:textId="06DD814C" w:rsidR="001079E6" w:rsidRPr="001079E6" w:rsidRDefault="001079E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bookmarkStart w:id="5" w:name="_Hlk73541383"/>
      <w:r w:rsidRPr="000E7645">
        <w:rPr>
          <w:noProof/>
          <w:lang w:val="fr-CA"/>
        </w:rPr>
        <w:t xml:space="preserve">N'hésitez pas à modifier la </w:t>
      </w:r>
      <w:r>
        <w:rPr>
          <w:noProof/>
          <w:lang w:val="fr-CA"/>
        </w:rPr>
        <w:t>taille de l'interligne pour gagner de l'espace, mais assurez-vous que votre format demeure harmonieux et uniforme.</w:t>
      </w:r>
      <w:bookmarkEnd w:id="5"/>
    </w:p>
  </w:comment>
  <w:comment w:id="6" w:author="Véronique Bélinge" w:date="2021-06-02T17:31:00Z" w:initials="VB">
    <w:p w14:paraId="63EEDD93" w14:textId="5DB7424B" w:rsidR="001079E6" w:rsidRPr="001079E6" w:rsidRDefault="001079E6">
      <w:pPr>
        <w:pStyle w:val="Commentaire"/>
        <w:rPr>
          <w:lang w:val="fr-CA"/>
        </w:rPr>
      </w:pPr>
      <w:r>
        <w:rPr>
          <w:rStyle w:val="Marquedecommentaire"/>
        </w:rPr>
        <w:annotationRef/>
      </w:r>
    </w:p>
  </w:comment>
  <w:comment w:id="7" w:author="Véronique Bélinge" w:date="2021-06-02T17:31:00Z" w:initials="VB">
    <w:p w14:paraId="5A7714AE" w14:textId="3BA79ACF" w:rsidR="001079E6" w:rsidRPr="001079E6" w:rsidRDefault="001079E6">
      <w:pPr>
        <w:pStyle w:val="Commentaire"/>
        <w:rPr>
          <w:lang w:val="fr-CA"/>
        </w:rPr>
      </w:pPr>
      <w:r>
        <w:rPr>
          <w:rStyle w:val="Marquedecommentaire"/>
        </w:rPr>
        <w:annotationRef/>
      </w:r>
      <w:r w:rsidRPr="00217B20">
        <w:rPr>
          <w:lang w:val="fr-CA"/>
        </w:rPr>
        <w:t>N’hésitez pas à employer d</w:t>
      </w:r>
      <w:r>
        <w:rPr>
          <w:lang w:val="fr-CA"/>
        </w:rPr>
        <w:t>es verbes d’action qui suggèrent que vous avez apporté une contribution positive à l’organisation.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87A43DF" w15:done="0"/>
  <w15:commentEx w15:paraId="6F41875B" w15:done="0"/>
  <w15:commentEx w15:paraId="406869CE" w15:done="0"/>
  <w15:commentEx w15:paraId="2FA9F574" w15:done="0"/>
  <w15:commentEx w15:paraId="02EACB86" w15:done="0"/>
  <w15:commentEx w15:paraId="63EEDD93" w15:done="0"/>
  <w15:commentEx w15:paraId="5A7714AE" w15:paraIdParent="63EEDD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623CB2" w16cex:dateUtc="2021-06-02T21:21:00Z"/>
  <w16cex:commentExtensible w16cex:durableId="24623CCC" w16cex:dateUtc="2021-06-02T21:22:00Z"/>
  <w16cex:commentExtensible w16cex:durableId="24623E37" w16cex:dateUtc="2021-06-02T21:28:00Z"/>
  <w16cex:commentExtensible w16cex:durableId="24623FD0" w16cex:dateUtc="2021-06-02T21:35:00Z"/>
  <w16cex:commentExtensible w16cex:durableId="24623F6E" w16cex:dateUtc="2021-06-02T21:33:00Z"/>
  <w16cex:commentExtensible w16cex:durableId="24623EFC" w16cex:dateUtc="2021-06-02T21:31:00Z"/>
  <w16cex:commentExtensible w16cex:durableId="24623EFD" w16cex:dateUtc="2021-06-02T21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87A43DF" w16cid:durableId="24623CB2"/>
  <w16cid:commentId w16cid:paraId="6F41875B" w16cid:durableId="24623CCC"/>
  <w16cid:commentId w16cid:paraId="406869CE" w16cid:durableId="24623E37"/>
  <w16cid:commentId w16cid:paraId="2FA9F574" w16cid:durableId="24623FD0"/>
  <w16cid:commentId w16cid:paraId="02EACB86" w16cid:durableId="24623F6E"/>
  <w16cid:commentId w16cid:paraId="63EEDD93" w16cid:durableId="24623EFC"/>
  <w16cid:commentId w16cid:paraId="5A7714AE" w16cid:durableId="24623E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FBDB8" w14:textId="77777777" w:rsidR="00744B1B" w:rsidRDefault="00744B1B" w:rsidP="000F363F">
      <w:pPr>
        <w:spacing w:after="0" w:line="240" w:lineRule="auto"/>
      </w:pPr>
      <w:r>
        <w:separator/>
      </w:r>
    </w:p>
  </w:endnote>
  <w:endnote w:type="continuationSeparator" w:id="0">
    <w:p w14:paraId="18D07A6B" w14:textId="77777777" w:rsidR="00744B1B" w:rsidRDefault="00744B1B" w:rsidP="000F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8B7AF" w14:textId="77777777" w:rsidR="00744B1B" w:rsidRDefault="00744B1B" w:rsidP="000F363F">
      <w:pPr>
        <w:spacing w:after="0" w:line="240" w:lineRule="auto"/>
      </w:pPr>
      <w:r>
        <w:separator/>
      </w:r>
    </w:p>
  </w:footnote>
  <w:footnote w:type="continuationSeparator" w:id="0">
    <w:p w14:paraId="4F7396CC" w14:textId="77777777" w:rsidR="00744B1B" w:rsidRDefault="00744B1B" w:rsidP="000F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370"/>
    <w:multiLevelType w:val="hybridMultilevel"/>
    <w:tmpl w:val="88FA4C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A16B67"/>
    <w:multiLevelType w:val="hybridMultilevel"/>
    <w:tmpl w:val="52B0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7B0F"/>
    <w:multiLevelType w:val="hybridMultilevel"/>
    <w:tmpl w:val="69681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B16"/>
    <w:multiLevelType w:val="hybridMultilevel"/>
    <w:tmpl w:val="DDD4C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839A6"/>
    <w:multiLevelType w:val="hybridMultilevel"/>
    <w:tmpl w:val="E6BC4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34B36"/>
    <w:multiLevelType w:val="hybridMultilevel"/>
    <w:tmpl w:val="1C0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B056C"/>
    <w:multiLevelType w:val="hybridMultilevel"/>
    <w:tmpl w:val="77E60C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12C8F"/>
    <w:multiLevelType w:val="hybridMultilevel"/>
    <w:tmpl w:val="F12C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1167D"/>
    <w:multiLevelType w:val="hybridMultilevel"/>
    <w:tmpl w:val="75A6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70AC9"/>
    <w:multiLevelType w:val="hybridMultilevel"/>
    <w:tmpl w:val="5546F842"/>
    <w:lvl w:ilvl="0" w:tplc="A86CC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87FA1"/>
    <w:multiLevelType w:val="hybridMultilevel"/>
    <w:tmpl w:val="B2085CC6"/>
    <w:lvl w:ilvl="0" w:tplc="04090001">
      <w:start w:val="1"/>
      <w:numFmt w:val="bullet"/>
      <w:lvlText w:val=""/>
      <w:lvlJc w:val="left"/>
      <w:pPr>
        <w:ind w:left="9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334" w:hanging="360"/>
      </w:pPr>
      <w:rPr>
        <w:rFonts w:ascii="Wingdings" w:hAnsi="Wingdings" w:hint="default"/>
      </w:rPr>
    </w:lvl>
  </w:abstractNum>
  <w:abstractNum w:abstractNumId="11" w15:restartNumberingAfterBreak="0">
    <w:nsid w:val="52595E55"/>
    <w:multiLevelType w:val="hybridMultilevel"/>
    <w:tmpl w:val="1638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41CA0"/>
    <w:multiLevelType w:val="hybridMultilevel"/>
    <w:tmpl w:val="B878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7F3E"/>
    <w:multiLevelType w:val="hybridMultilevel"/>
    <w:tmpl w:val="428665D0"/>
    <w:lvl w:ilvl="0" w:tplc="68E0C84A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13A4B"/>
    <w:multiLevelType w:val="hybridMultilevel"/>
    <w:tmpl w:val="1AEE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D27FC"/>
    <w:multiLevelType w:val="hybridMultilevel"/>
    <w:tmpl w:val="EE2C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6293B"/>
    <w:multiLevelType w:val="hybridMultilevel"/>
    <w:tmpl w:val="BE6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A74AE"/>
    <w:multiLevelType w:val="hybridMultilevel"/>
    <w:tmpl w:val="FF06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D1921"/>
    <w:multiLevelType w:val="hybridMultilevel"/>
    <w:tmpl w:val="296A2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B0F20"/>
    <w:multiLevelType w:val="hybridMultilevel"/>
    <w:tmpl w:val="C374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25ED6"/>
    <w:multiLevelType w:val="hybridMultilevel"/>
    <w:tmpl w:val="11368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0"/>
  </w:num>
  <w:num w:numId="4">
    <w:abstractNumId w:val="14"/>
  </w:num>
  <w:num w:numId="5">
    <w:abstractNumId w:val="18"/>
  </w:num>
  <w:num w:numId="6">
    <w:abstractNumId w:val="1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  <w:num w:numId="11">
    <w:abstractNumId w:val="15"/>
  </w:num>
  <w:num w:numId="12">
    <w:abstractNumId w:val="16"/>
  </w:num>
  <w:num w:numId="13">
    <w:abstractNumId w:val="17"/>
  </w:num>
  <w:num w:numId="14">
    <w:abstractNumId w:val="19"/>
  </w:num>
  <w:num w:numId="15">
    <w:abstractNumId w:val="5"/>
  </w:num>
  <w:num w:numId="16">
    <w:abstractNumId w:val="1"/>
  </w:num>
  <w:num w:numId="17">
    <w:abstractNumId w:val="4"/>
  </w:num>
  <w:num w:numId="18">
    <w:abstractNumId w:val="10"/>
  </w:num>
  <w:num w:numId="19">
    <w:abstractNumId w:val="2"/>
  </w:num>
  <w:num w:numId="20">
    <w:abstractNumId w:val="9"/>
  </w:num>
  <w:num w:numId="21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éronique Bélinge">
    <w15:presenceInfo w15:providerId="AD" w15:userId="S::vbelinge@uottawa.ca::ff518306-d476-466b-8bb4-92c4668149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234"/>
    <w:rsid w:val="000146BC"/>
    <w:rsid w:val="000201DB"/>
    <w:rsid w:val="00020353"/>
    <w:rsid w:val="0002650B"/>
    <w:rsid w:val="00072501"/>
    <w:rsid w:val="00080609"/>
    <w:rsid w:val="00095B92"/>
    <w:rsid w:val="000B06B7"/>
    <w:rsid w:val="000B1E46"/>
    <w:rsid w:val="000C5EB7"/>
    <w:rsid w:val="000F363F"/>
    <w:rsid w:val="000F6570"/>
    <w:rsid w:val="001079E6"/>
    <w:rsid w:val="001132B3"/>
    <w:rsid w:val="0012317D"/>
    <w:rsid w:val="00130EF2"/>
    <w:rsid w:val="0014136A"/>
    <w:rsid w:val="00146490"/>
    <w:rsid w:val="001538CA"/>
    <w:rsid w:val="001670F9"/>
    <w:rsid w:val="0017057E"/>
    <w:rsid w:val="00177D39"/>
    <w:rsid w:val="0018046B"/>
    <w:rsid w:val="00187260"/>
    <w:rsid w:val="001A6093"/>
    <w:rsid w:val="001A76FB"/>
    <w:rsid w:val="001A78F8"/>
    <w:rsid w:val="001C279C"/>
    <w:rsid w:val="001E30DE"/>
    <w:rsid w:val="001F3AD6"/>
    <w:rsid w:val="001F6E03"/>
    <w:rsid w:val="00202996"/>
    <w:rsid w:val="00213816"/>
    <w:rsid w:val="00214F73"/>
    <w:rsid w:val="0023240F"/>
    <w:rsid w:val="00266A07"/>
    <w:rsid w:val="00271518"/>
    <w:rsid w:val="002858BD"/>
    <w:rsid w:val="00286234"/>
    <w:rsid w:val="00297FF7"/>
    <w:rsid w:val="002A2E0A"/>
    <w:rsid w:val="002A7DDF"/>
    <w:rsid w:val="002B5010"/>
    <w:rsid w:val="002F31E5"/>
    <w:rsid w:val="002F4010"/>
    <w:rsid w:val="0030423D"/>
    <w:rsid w:val="00352C3E"/>
    <w:rsid w:val="003542E2"/>
    <w:rsid w:val="003646CA"/>
    <w:rsid w:val="00366B35"/>
    <w:rsid w:val="00375137"/>
    <w:rsid w:val="003803F5"/>
    <w:rsid w:val="00383672"/>
    <w:rsid w:val="003A3DD2"/>
    <w:rsid w:val="003A596F"/>
    <w:rsid w:val="003C2702"/>
    <w:rsid w:val="003D098C"/>
    <w:rsid w:val="003D7219"/>
    <w:rsid w:val="004058C4"/>
    <w:rsid w:val="004240B8"/>
    <w:rsid w:val="004244A3"/>
    <w:rsid w:val="004345B0"/>
    <w:rsid w:val="00436D01"/>
    <w:rsid w:val="004433F2"/>
    <w:rsid w:val="004774A3"/>
    <w:rsid w:val="00482547"/>
    <w:rsid w:val="004919D1"/>
    <w:rsid w:val="004A4F76"/>
    <w:rsid w:val="004B022D"/>
    <w:rsid w:val="004B26CC"/>
    <w:rsid w:val="004B5101"/>
    <w:rsid w:val="004C1701"/>
    <w:rsid w:val="004C462B"/>
    <w:rsid w:val="004D0A1E"/>
    <w:rsid w:val="004D52EA"/>
    <w:rsid w:val="004F4500"/>
    <w:rsid w:val="004F7BDD"/>
    <w:rsid w:val="005011EC"/>
    <w:rsid w:val="005038EA"/>
    <w:rsid w:val="00513359"/>
    <w:rsid w:val="00517E93"/>
    <w:rsid w:val="00525692"/>
    <w:rsid w:val="0052571E"/>
    <w:rsid w:val="0052652D"/>
    <w:rsid w:val="005302F0"/>
    <w:rsid w:val="00535FDF"/>
    <w:rsid w:val="005451C1"/>
    <w:rsid w:val="00551623"/>
    <w:rsid w:val="00552731"/>
    <w:rsid w:val="00554E65"/>
    <w:rsid w:val="005663FF"/>
    <w:rsid w:val="00586835"/>
    <w:rsid w:val="00590A38"/>
    <w:rsid w:val="005B3746"/>
    <w:rsid w:val="005C0718"/>
    <w:rsid w:val="005E307B"/>
    <w:rsid w:val="005E6626"/>
    <w:rsid w:val="005F1ED7"/>
    <w:rsid w:val="0060624C"/>
    <w:rsid w:val="00620D8E"/>
    <w:rsid w:val="006229EC"/>
    <w:rsid w:val="00631803"/>
    <w:rsid w:val="006356F4"/>
    <w:rsid w:val="00655188"/>
    <w:rsid w:val="00665CD9"/>
    <w:rsid w:val="00682F27"/>
    <w:rsid w:val="00685103"/>
    <w:rsid w:val="006A58DD"/>
    <w:rsid w:val="006A6956"/>
    <w:rsid w:val="006B47C5"/>
    <w:rsid w:val="006B6D21"/>
    <w:rsid w:val="006C5A1F"/>
    <w:rsid w:val="006C5B91"/>
    <w:rsid w:val="006D57E7"/>
    <w:rsid w:val="006E3FBF"/>
    <w:rsid w:val="00700878"/>
    <w:rsid w:val="007117F7"/>
    <w:rsid w:val="00720C6B"/>
    <w:rsid w:val="00724902"/>
    <w:rsid w:val="0074226E"/>
    <w:rsid w:val="00744B1B"/>
    <w:rsid w:val="007531D3"/>
    <w:rsid w:val="00774E03"/>
    <w:rsid w:val="00782CEA"/>
    <w:rsid w:val="00791A54"/>
    <w:rsid w:val="00797215"/>
    <w:rsid w:val="007C4082"/>
    <w:rsid w:val="007D5E2D"/>
    <w:rsid w:val="007E227B"/>
    <w:rsid w:val="007F340F"/>
    <w:rsid w:val="007F3AD2"/>
    <w:rsid w:val="00802445"/>
    <w:rsid w:val="0082078A"/>
    <w:rsid w:val="00827668"/>
    <w:rsid w:val="00833699"/>
    <w:rsid w:val="00873F8C"/>
    <w:rsid w:val="00875FCA"/>
    <w:rsid w:val="008A2475"/>
    <w:rsid w:val="008B22C5"/>
    <w:rsid w:val="008B3362"/>
    <w:rsid w:val="008B5E91"/>
    <w:rsid w:val="008C243B"/>
    <w:rsid w:val="008D041E"/>
    <w:rsid w:val="008D75B5"/>
    <w:rsid w:val="008F45AE"/>
    <w:rsid w:val="008F6C8B"/>
    <w:rsid w:val="00920709"/>
    <w:rsid w:val="0092584F"/>
    <w:rsid w:val="0092742A"/>
    <w:rsid w:val="00931072"/>
    <w:rsid w:val="00931585"/>
    <w:rsid w:val="009340BA"/>
    <w:rsid w:val="00943184"/>
    <w:rsid w:val="00950D45"/>
    <w:rsid w:val="00965A6A"/>
    <w:rsid w:val="0096669A"/>
    <w:rsid w:val="00971DC9"/>
    <w:rsid w:val="00972644"/>
    <w:rsid w:val="00976631"/>
    <w:rsid w:val="0099474A"/>
    <w:rsid w:val="00996BE7"/>
    <w:rsid w:val="00997373"/>
    <w:rsid w:val="009978E4"/>
    <w:rsid w:val="009B0DA4"/>
    <w:rsid w:val="009B2B67"/>
    <w:rsid w:val="009B5BB3"/>
    <w:rsid w:val="009C49B7"/>
    <w:rsid w:val="009E5A8D"/>
    <w:rsid w:val="009E5D8A"/>
    <w:rsid w:val="009F7889"/>
    <w:rsid w:val="00A018C8"/>
    <w:rsid w:val="00A036D1"/>
    <w:rsid w:val="00A05C2B"/>
    <w:rsid w:val="00A10048"/>
    <w:rsid w:val="00A2570F"/>
    <w:rsid w:val="00A25DEC"/>
    <w:rsid w:val="00A322A3"/>
    <w:rsid w:val="00A35C9E"/>
    <w:rsid w:val="00A50EC7"/>
    <w:rsid w:val="00A53F4F"/>
    <w:rsid w:val="00A5464D"/>
    <w:rsid w:val="00A9125F"/>
    <w:rsid w:val="00AB6B1F"/>
    <w:rsid w:val="00AC51EA"/>
    <w:rsid w:val="00AD7E83"/>
    <w:rsid w:val="00AE3D61"/>
    <w:rsid w:val="00B07A59"/>
    <w:rsid w:val="00B152C8"/>
    <w:rsid w:val="00B2042D"/>
    <w:rsid w:val="00B23712"/>
    <w:rsid w:val="00B267F4"/>
    <w:rsid w:val="00B31A70"/>
    <w:rsid w:val="00B34621"/>
    <w:rsid w:val="00B36B1F"/>
    <w:rsid w:val="00B51191"/>
    <w:rsid w:val="00B5353D"/>
    <w:rsid w:val="00B6407A"/>
    <w:rsid w:val="00BA5506"/>
    <w:rsid w:val="00BB68B7"/>
    <w:rsid w:val="00BC2B32"/>
    <w:rsid w:val="00BD3E85"/>
    <w:rsid w:val="00BD4BAB"/>
    <w:rsid w:val="00BD6B52"/>
    <w:rsid w:val="00BE0EF9"/>
    <w:rsid w:val="00BE5A00"/>
    <w:rsid w:val="00C0003E"/>
    <w:rsid w:val="00C64EB6"/>
    <w:rsid w:val="00C6707F"/>
    <w:rsid w:val="00C87AAC"/>
    <w:rsid w:val="00C9290A"/>
    <w:rsid w:val="00C977E2"/>
    <w:rsid w:val="00CA1800"/>
    <w:rsid w:val="00CA60B3"/>
    <w:rsid w:val="00CD062F"/>
    <w:rsid w:val="00CD1F2B"/>
    <w:rsid w:val="00CD6A28"/>
    <w:rsid w:val="00CD6B58"/>
    <w:rsid w:val="00CE187D"/>
    <w:rsid w:val="00CE2CF9"/>
    <w:rsid w:val="00CF668D"/>
    <w:rsid w:val="00D005D8"/>
    <w:rsid w:val="00D1019B"/>
    <w:rsid w:val="00D14C5A"/>
    <w:rsid w:val="00D225FC"/>
    <w:rsid w:val="00D26198"/>
    <w:rsid w:val="00D31691"/>
    <w:rsid w:val="00D31EA8"/>
    <w:rsid w:val="00D4368D"/>
    <w:rsid w:val="00D53012"/>
    <w:rsid w:val="00D53A92"/>
    <w:rsid w:val="00D62664"/>
    <w:rsid w:val="00D819FF"/>
    <w:rsid w:val="00DB37E0"/>
    <w:rsid w:val="00DC27F4"/>
    <w:rsid w:val="00DC41C0"/>
    <w:rsid w:val="00DD0068"/>
    <w:rsid w:val="00DF1029"/>
    <w:rsid w:val="00E00788"/>
    <w:rsid w:val="00E14B5C"/>
    <w:rsid w:val="00E22E0E"/>
    <w:rsid w:val="00E36F14"/>
    <w:rsid w:val="00E429D4"/>
    <w:rsid w:val="00E5576C"/>
    <w:rsid w:val="00E654E0"/>
    <w:rsid w:val="00E672A9"/>
    <w:rsid w:val="00E95494"/>
    <w:rsid w:val="00EA502A"/>
    <w:rsid w:val="00EB158B"/>
    <w:rsid w:val="00EB41A6"/>
    <w:rsid w:val="00EC2194"/>
    <w:rsid w:val="00ED0D9A"/>
    <w:rsid w:val="00ED2EF0"/>
    <w:rsid w:val="00ED37AC"/>
    <w:rsid w:val="00ED3D53"/>
    <w:rsid w:val="00ED4FC1"/>
    <w:rsid w:val="00EE1347"/>
    <w:rsid w:val="00EE4730"/>
    <w:rsid w:val="00EF0E54"/>
    <w:rsid w:val="00F05A05"/>
    <w:rsid w:val="00F10614"/>
    <w:rsid w:val="00F10704"/>
    <w:rsid w:val="00F205E2"/>
    <w:rsid w:val="00F20E5D"/>
    <w:rsid w:val="00F22791"/>
    <w:rsid w:val="00F33EFC"/>
    <w:rsid w:val="00F363E5"/>
    <w:rsid w:val="00F73F9F"/>
    <w:rsid w:val="00F7737D"/>
    <w:rsid w:val="00F80F79"/>
    <w:rsid w:val="00FD1644"/>
    <w:rsid w:val="00FD2C7D"/>
    <w:rsid w:val="00FF0460"/>
    <w:rsid w:val="00FF099C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63C3290"/>
  <w15:docId w15:val="{A6B1C740-6775-4D58-B110-F04A771C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8623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F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363F"/>
  </w:style>
  <w:style w:type="paragraph" w:styleId="Pieddepage">
    <w:name w:val="footer"/>
    <w:basedOn w:val="Normal"/>
    <w:link w:val="PieddepageCar"/>
    <w:uiPriority w:val="99"/>
    <w:unhideWhenUsed/>
    <w:rsid w:val="000F3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363F"/>
  </w:style>
  <w:style w:type="paragraph" w:styleId="Paragraphedeliste">
    <w:name w:val="List Paragraph"/>
    <w:basedOn w:val="Normal"/>
    <w:uiPriority w:val="34"/>
    <w:qFormat/>
    <w:rsid w:val="00EB1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2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702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B1E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1E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1E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1E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1E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Véronique Bélinge</cp:lastModifiedBy>
  <cp:revision>9</cp:revision>
  <cp:lastPrinted>2018-10-22T15:07:00Z</cp:lastPrinted>
  <dcterms:created xsi:type="dcterms:W3CDTF">2021-05-27T03:35:00Z</dcterms:created>
  <dcterms:modified xsi:type="dcterms:W3CDTF">2021-06-02T21:35:00Z</dcterms:modified>
</cp:coreProperties>
</file>